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CF" w:rsidRPr="00674C70" w:rsidRDefault="00FF79CF" w:rsidP="00674C70">
      <w:pPr>
        <w:pStyle w:val="BodyText"/>
        <w:spacing w:line="360" w:lineRule="auto"/>
        <w:jc w:val="center"/>
        <w:rPr>
          <w:color w:val="3366FF"/>
        </w:rPr>
      </w:pPr>
      <w:r w:rsidRPr="00674C70">
        <w:rPr>
          <w:color w:val="3366FF"/>
        </w:rPr>
        <w:t>PREFACE</w:t>
      </w:r>
    </w:p>
    <w:p w:rsidR="00FF79CF" w:rsidRDefault="00FF79CF" w:rsidP="005F6853">
      <w:pPr>
        <w:pStyle w:val="BodyText"/>
        <w:spacing w:line="360" w:lineRule="auto"/>
        <w:jc w:val="both"/>
      </w:pPr>
    </w:p>
    <w:p w:rsidR="00FF79CF" w:rsidRDefault="00FF79CF" w:rsidP="005F6853">
      <w:pPr>
        <w:pStyle w:val="BodyText"/>
        <w:spacing w:line="360" w:lineRule="auto"/>
        <w:ind w:left="440" w:right="-30"/>
        <w:jc w:val="both"/>
      </w:pPr>
      <w:r>
        <w:t xml:space="preserve">The Namibia CPI </w:t>
      </w:r>
      <w:r>
        <w:rPr>
          <w:color w:val="000000"/>
        </w:rPr>
        <w:t xml:space="preserve">includes all Namibian private households living in urban and rural areas and is </w:t>
      </w:r>
      <w:r>
        <w:t>compiled by comparing the prices of the goods and services with the prices prevailing in December 2001.</w:t>
      </w:r>
      <w:r>
        <w:rPr>
          <w:color w:val="000000"/>
        </w:rPr>
        <w:t xml:space="preserve"> It measures </w:t>
      </w:r>
      <w:r>
        <w:t>the rate at which the prices of consumer goods and services are changing from month to month. The prices are collected from more than 650 retail outlets in 8 localities.  The index is calculated as a weighted arithmetic average of the proportionate changes in the prices of goods and services in the basket, with the weights representing the expenditure shares on each commodity in the 1993-94 Namibia Household Income and Expenditure Survey.  The index is published about 15 days after the end of the reference month to which it relates.</w:t>
      </w:r>
    </w:p>
    <w:p w:rsidR="00FF79CF" w:rsidRDefault="00FF79CF" w:rsidP="005F6853">
      <w:pPr>
        <w:pStyle w:val="BodyText"/>
        <w:spacing w:line="360" w:lineRule="auto"/>
        <w:ind w:left="440" w:right="-30"/>
        <w:jc w:val="both"/>
      </w:pPr>
    </w:p>
    <w:p w:rsidR="00FF79CF" w:rsidRDefault="00FF79CF" w:rsidP="005F6853">
      <w:pPr>
        <w:pStyle w:val="BodyText"/>
        <w:spacing w:line="360" w:lineRule="auto"/>
        <w:ind w:left="440" w:right="-30"/>
        <w:jc w:val="both"/>
      </w:pPr>
      <w:r>
        <w:t>The Consumer Price Index (CPI) is widely used as a measure of the rate of inflation as experienced by households in their role as consumers. The CPI has become a key statistics for purposes of economic policy-making, especially the conduct of monetary policy. It is often specified in legislation and in a wide variety of private contracts for the purposes of adjusting payments (such as wages, rents, interest and social security benefits) for the effects of inflation. It can therefore have substantial and wide-ranging financial implications for governments and businesses, as well as for households.</w:t>
      </w:r>
    </w:p>
    <w:p w:rsidR="00FF79CF" w:rsidRDefault="00FF79CF" w:rsidP="005F6853">
      <w:pPr>
        <w:pStyle w:val="BodyText"/>
        <w:spacing w:line="360" w:lineRule="auto"/>
      </w:pPr>
      <w:r>
        <w:t xml:space="preserve">                                              </w:t>
      </w:r>
    </w:p>
    <w:p w:rsidR="00FF79CF" w:rsidRDefault="00FF79CF" w:rsidP="005F6853">
      <w:pPr>
        <w:pStyle w:val="BodyText"/>
        <w:spacing w:line="360" w:lineRule="auto"/>
      </w:pPr>
    </w:p>
    <w:p w:rsidR="00FF79CF" w:rsidRDefault="00FF79CF" w:rsidP="005F6853">
      <w:pPr>
        <w:pStyle w:val="BodyText"/>
        <w:spacing w:line="360" w:lineRule="auto"/>
      </w:pPr>
    </w:p>
    <w:p w:rsidR="00FF79CF" w:rsidRDefault="00FF79CF" w:rsidP="003A66E1">
      <w:pPr>
        <w:pStyle w:val="BodyText"/>
        <w:spacing w:line="360" w:lineRule="auto"/>
        <w:ind w:left="2880" w:firstLine="720"/>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60pt">
            <v:imagedata r:id="rId6" o:title=""/>
          </v:shape>
        </w:pict>
      </w:r>
    </w:p>
    <w:p w:rsidR="00FF79CF" w:rsidRPr="005D0F04" w:rsidRDefault="00FF79CF" w:rsidP="005F6853">
      <w:pPr>
        <w:pStyle w:val="BodyText"/>
        <w:spacing w:line="360" w:lineRule="auto"/>
        <w:rPr>
          <w:b/>
          <w:bCs/>
        </w:rPr>
      </w:pPr>
      <w:r>
        <w:t xml:space="preserve">                                                      </w:t>
      </w:r>
      <w:r w:rsidRPr="001A6B09">
        <w:t xml:space="preserve"> </w:t>
      </w:r>
      <w:r>
        <w:t xml:space="preserve">  </w:t>
      </w:r>
      <w:r>
        <w:tab/>
        <w:t xml:space="preserve">          </w:t>
      </w:r>
      <w:r w:rsidRPr="005D0F04">
        <w:rPr>
          <w:b/>
          <w:bCs/>
        </w:rPr>
        <w:t>John Steytler</w:t>
      </w:r>
    </w:p>
    <w:p w:rsidR="00FF79CF" w:rsidRDefault="00FF79CF" w:rsidP="00890DA8">
      <w:pPr>
        <w:pStyle w:val="BodyText"/>
        <w:spacing w:line="360" w:lineRule="auto"/>
        <w:rPr>
          <w:b/>
          <w:bCs/>
        </w:rPr>
      </w:pPr>
      <w:r w:rsidRPr="003A1F6D">
        <w:t xml:space="preserve">                                       </w:t>
      </w:r>
      <w:r>
        <w:tab/>
      </w:r>
      <w:r>
        <w:tab/>
      </w:r>
      <w:r>
        <w:tab/>
      </w:r>
      <w:r w:rsidRPr="001A6B09">
        <w:rPr>
          <w:b/>
          <w:bCs/>
        </w:rPr>
        <w:t>STATISTICIAN</w:t>
      </w:r>
      <w:r>
        <w:rPr>
          <w:b/>
          <w:bCs/>
        </w:rPr>
        <w:t xml:space="preserve"> -</w:t>
      </w:r>
      <w:r w:rsidRPr="001A6B09">
        <w:rPr>
          <w:b/>
          <w:bCs/>
        </w:rPr>
        <w:t xml:space="preserve"> GENERAL</w:t>
      </w:r>
    </w:p>
    <w:p w:rsidR="00FF79CF" w:rsidRDefault="00FF79CF"/>
    <w:p w:rsidR="00FF79CF" w:rsidRDefault="00FF79CF"/>
    <w:p w:rsidR="00FF79CF" w:rsidRDefault="00FF79CF"/>
    <w:p w:rsidR="00FF79CF" w:rsidRDefault="00FF79CF"/>
    <w:p w:rsidR="00FF79CF" w:rsidRDefault="00FF79CF"/>
    <w:p w:rsidR="00FF79CF" w:rsidRDefault="00FF79CF">
      <w:r>
        <w:tab/>
      </w:r>
      <w:r>
        <w:tab/>
      </w:r>
      <w:r>
        <w:tab/>
      </w:r>
      <w:r>
        <w:tab/>
      </w:r>
      <w:r>
        <w:tab/>
      </w:r>
      <w:r>
        <w:tab/>
      </w:r>
      <w:r>
        <w:tab/>
        <w:t>1</w:t>
      </w:r>
    </w:p>
    <w:p w:rsidR="00FF79CF" w:rsidRDefault="00FF79CF"/>
    <w:p w:rsidR="00FF79CF" w:rsidRDefault="00FF79CF" w:rsidP="00B6645F">
      <w:pPr>
        <w:spacing w:line="360" w:lineRule="auto"/>
        <w:jc w:val="center"/>
        <w:rPr>
          <w:b/>
          <w:bCs/>
          <w:color w:val="3366FF"/>
          <w:sz w:val="24"/>
          <w:szCs w:val="24"/>
        </w:rPr>
      </w:pPr>
    </w:p>
    <w:p w:rsidR="00FF79CF" w:rsidRDefault="00FF79CF" w:rsidP="00B6645F">
      <w:pPr>
        <w:spacing w:line="360" w:lineRule="auto"/>
        <w:jc w:val="center"/>
        <w:rPr>
          <w:b/>
          <w:bCs/>
          <w:color w:val="3366FF"/>
          <w:sz w:val="24"/>
          <w:szCs w:val="24"/>
        </w:rPr>
      </w:pPr>
    </w:p>
    <w:p w:rsidR="00FF79CF" w:rsidRDefault="00FF79CF" w:rsidP="00B6645F">
      <w:pPr>
        <w:spacing w:line="360" w:lineRule="auto"/>
        <w:jc w:val="center"/>
        <w:rPr>
          <w:b/>
          <w:bCs/>
          <w:color w:val="3366FF"/>
          <w:sz w:val="24"/>
          <w:szCs w:val="24"/>
        </w:rPr>
      </w:pPr>
    </w:p>
    <w:p w:rsidR="00FF79CF" w:rsidRPr="004C45AA" w:rsidRDefault="00FF79CF" w:rsidP="00DB7E29">
      <w:pPr>
        <w:spacing w:line="360" w:lineRule="auto"/>
        <w:jc w:val="center"/>
        <w:rPr>
          <w:b/>
          <w:bCs/>
          <w:color w:val="3366FF"/>
          <w:sz w:val="24"/>
          <w:szCs w:val="24"/>
        </w:rPr>
      </w:pPr>
      <w:r w:rsidRPr="004C45AA">
        <w:rPr>
          <w:b/>
          <w:bCs/>
          <w:color w:val="3366FF"/>
          <w:sz w:val="24"/>
          <w:szCs w:val="24"/>
        </w:rPr>
        <w:t>SUMMARY COMMENTS</w:t>
      </w:r>
    </w:p>
    <w:p w:rsidR="00FF79CF" w:rsidRDefault="00FF79CF" w:rsidP="00DB7E29">
      <w:pPr>
        <w:spacing w:line="360" w:lineRule="auto"/>
        <w:ind w:right="-1"/>
        <w:rPr>
          <w:sz w:val="24"/>
          <w:szCs w:val="24"/>
        </w:rPr>
      </w:pPr>
      <w:r>
        <w:rPr>
          <w:sz w:val="24"/>
          <w:szCs w:val="24"/>
        </w:rPr>
        <w:t>The monthly inflation rate for April 2012 was estimated at 0.4 percent, compared to the March 2012 rate of 0.3 percent a difference of 0.1 percentage points. This increase resulted from monthly increases recorded in all the components comprising the Namibia CPI with the exception of Housing, Water, Electricity, Gas and other Fuels.</w:t>
      </w:r>
    </w:p>
    <w:p w:rsidR="00FF79CF" w:rsidRDefault="00FF79CF" w:rsidP="00DB7E29">
      <w:pPr>
        <w:spacing w:line="360" w:lineRule="auto"/>
        <w:ind w:right="-1"/>
        <w:rPr>
          <w:sz w:val="24"/>
          <w:szCs w:val="24"/>
        </w:rPr>
      </w:pPr>
      <w:r>
        <w:rPr>
          <w:sz w:val="24"/>
          <w:szCs w:val="24"/>
        </w:rPr>
        <w:t xml:space="preserve"> The All Items Index for April increased by 0.7 percentage points up from 190.7 in March 2012 to 191.4.</w:t>
      </w:r>
    </w:p>
    <w:p w:rsidR="00FF79CF" w:rsidRDefault="00FF79CF" w:rsidP="00DB7E29">
      <w:pPr>
        <w:spacing w:line="360" w:lineRule="auto"/>
        <w:ind w:right="-1"/>
        <w:rPr>
          <w:sz w:val="24"/>
          <w:szCs w:val="24"/>
        </w:rPr>
      </w:pPr>
      <w:r>
        <w:rPr>
          <w:sz w:val="24"/>
          <w:szCs w:val="24"/>
        </w:rPr>
        <w:t>The index for Food and Non Alcoholic Beverages for April 2012 increased to 224.4 a monthly increase of about 1.1 percentage points from 223.3 recorded in March 2012. This increase was due to increases recorded in all the subcomponents comprising the Food and Non Alcoholic group except Fish, Mineral waters, soft drinks and juices and Meat which declined by 2.1 percent, 0.5 percent and 0.2 percent respectively.</w:t>
      </w:r>
    </w:p>
    <w:p w:rsidR="00FF79CF" w:rsidRDefault="00FF79CF" w:rsidP="00DB7E29">
      <w:pPr>
        <w:spacing w:line="360" w:lineRule="auto"/>
        <w:ind w:right="-1"/>
        <w:rPr>
          <w:sz w:val="24"/>
          <w:szCs w:val="24"/>
        </w:rPr>
      </w:pPr>
      <w:r>
        <w:rPr>
          <w:sz w:val="24"/>
          <w:szCs w:val="24"/>
        </w:rPr>
        <w:t xml:space="preserve"> The annual inflation rate for April 2012 stood at 6.4 percent compared to 4.8 percent recorded during the same period last year. The annual inflation rates for the major groups comprising the NCPI were Food and Non-Alcoholic Beverages (8.5 percent), Housing, Water, Electricity, Gas and Other Fuels (4.5 percent) and Transport (7.5 percent). </w:t>
      </w:r>
    </w:p>
    <w:p w:rsidR="00FF79CF" w:rsidRDefault="00FF79CF" w:rsidP="00DB7E29">
      <w:pPr>
        <w:spacing w:line="360" w:lineRule="auto"/>
        <w:ind w:right="-1"/>
        <w:rPr>
          <w:sz w:val="24"/>
          <w:szCs w:val="24"/>
        </w:rPr>
      </w:pPr>
      <w:r>
        <w:rPr>
          <w:sz w:val="24"/>
          <w:szCs w:val="24"/>
        </w:rPr>
        <w:t>The detailed results of the NCPI for the month of April 2012 as displayed in the Tables 1-5 and in Charts 1-5 respectively.</w:t>
      </w:r>
    </w:p>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tbl>
      <w:tblPr>
        <w:tblW w:w="10235" w:type="dxa"/>
        <w:tblInd w:w="-106" w:type="dxa"/>
        <w:tblLook w:val="0000"/>
      </w:tblPr>
      <w:tblGrid>
        <w:gridCol w:w="822"/>
        <w:gridCol w:w="943"/>
        <w:gridCol w:w="880"/>
        <w:gridCol w:w="1117"/>
        <w:gridCol w:w="1431"/>
        <w:gridCol w:w="1737"/>
        <w:gridCol w:w="272"/>
        <w:gridCol w:w="272"/>
        <w:gridCol w:w="272"/>
        <w:gridCol w:w="2489"/>
      </w:tblGrid>
      <w:tr w:rsidR="00FF79CF" w:rsidRPr="00E3257C">
        <w:trPr>
          <w:trHeight w:val="345"/>
        </w:trPr>
        <w:tc>
          <w:tcPr>
            <w:tcW w:w="10235" w:type="dxa"/>
            <w:gridSpan w:val="10"/>
            <w:tcBorders>
              <w:top w:val="single" w:sz="4" w:space="0" w:color="auto"/>
              <w:left w:val="single" w:sz="4" w:space="0" w:color="auto"/>
              <w:bottom w:val="nil"/>
              <w:right w:val="single" w:sz="4" w:space="0" w:color="000000"/>
            </w:tcBorders>
            <w:noWrap/>
            <w:vAlign w:val="bottom"/>
          </w:tcPr>
          <w:p w:rsidR="00FF79CF" w:rsidRPr="00E3257C" w:rsidRDefault="00FF79CF" w:rsidP="00E3257C">
            <w:pPr>
              <w:spacing w:after="0" w:line="240" w:lineRule="auto"/>
              <w:rPr>
                <w:rFonts w:ascii="Arial" w:hAnsi="Arial" w:cs="Arial"/>
                <w:b/>
                <w:bCs/>
                <w:sz w:val="20"/>
                <w:szCs w:val="20"/>
                <w:lang w:val="en-GB" w:eastAsia="en-GB"/>
              </w:rPr>
            </w:pPr>
            <w:bookmarkStart w:id="0" w:name="RANGE_A1_J147"/>
            <w:bookmarkEnd w:id="0"/>
            <w:r w:rsidRPr="00E3257C">
              <w:rPr>
                <w:rFonts w:ascii="Arial" w:hAnsi="Arial" w:cs="Arial"/>
                <w:b/>
                <w:bCs/>
                <w:sz w:val="20"/>
                <w:szCs w:val="20"/>
                <w:lang w:val="en-GB" w:eastAsia="en-GB"/>
              </w:rPr>
              <w:t>Table 1: Namibia CPI: All-Items Index on base Dec.2001, monthly and annual percentage changes</w:t>
            </w:r>
          </w:p>
        </w:tc>
      </w:tr>
      <w:tr w:rsidR="00FF79CF" w:rsidRPr="00E3257C">
        <w:trPr>
          <w:trHeight w:val="720"/>
        </w:trPr>
        <w:tc>
          <w:tcPr>
            <w:tcW w:w="822" w:type="dxa"/>
            <w:tcBorders>
              <w:top w:val="single" w:sz="4" w:space="0" w:color="auto"/>
              <w:left w:val="single" w:sz="4" w:space="0" w:color="auto"/>
              <w:bottom w:val="single" w:sz="4" w:space="0" w:color="auto"/>
              <w:right w:val="nil"/>
            </w:tcBorders>
            <w:noWrap/>
          </w:tcPr>
          <w:p w:rsidR="00FF79CF" w:rsidRPr="00E3257C" w:rsidRDefault="00FF79CF" w:rsidP="00E3257C">
            <w:pPr>
              <w:spacing w:after="0" w:line="240" w:lineRule="auto"/>
              <w:rPr>
                <w:rFonts w:ascii="Arial" w:hAnsi="Arial" w:cs="Arial"/>
                <w:b/>
                <w:bCs/>
                <w:sz w:val="20"/>
                <w:szCs w:val="20"/>
                <w:lang w:val="en-GB" w:eastAsia="en-GB"/>
              </w:rPr>
            </w:pPr>
            <w:r w:rsidRPr="00E3257C">
              <w:rPr>
                <w:rFonts w:ascii="Arial" w:hAnsi="Arial" w:cs="Arial"/>
                <w:b/>
                <w:bCs/>
                <w:sz w:val="20"/>
                <w:szCs w:val="20"/>
                <w:lang w:val="en-GB" w:eastAsia="en-GB"/>
              </w:rPr>
              <w:t> </w:t>
            </w:r>
          </w:p>
        </w:tc>
        <w:tc>
          <w:tcPr>
            <w:tcW w:w="943" w:type="dxa"/>
            <w:tcBorders>
              <w:top w:val="single" w:sz="4" w:space="0" w:color="auto"/>
              <w:left w:val="nil"/>
              <w:bottom w:val="single" w:sz="4" w:space="0" w:color="auto"/>
              <w:right w:val="single" w:sz="4" w:space="0" w:color="auto"/>
            </w:tcBorders>
            <w:noWrap/>
          </w:tcPr>
          <w:p w:rsidR="00FF79CF" w:rsidRPr="00E3257C" w:rsidRDefault="00FF79CF" w:rsidP="00E3257C">
            <w:pPr>
              <w:spacing w:after="0" w:line="240" w:lineRule="auto"/>
              <w:rPr>
                <w:rFonts w:ascii="Arial" w:hAnsi="Arial" w:cs="Arial"/>
                <w:b/>
                <w:bCs/>
                <w:sz w:val="20"/>
                <w:szCs w:val="20"/>
                <w:lang w:val="en-GB" w:eastAsia="en-GB"/>
              </w:rPr>
            </w:pPr>
            <w:r w:rsidRPr="00E3257C">
              <w:rPr>
                <w:rFonts w:ascii="Arial" w:hAnsi="Arial" w:cs="Arial"/>
                <w:b/>
                <w:bCs/>
                <w:sz w:val="20"/>
                <w:szCs w:val="20"/>
                <w:lang w:val="en-GB" w:eastAsia="en-GB"/>
              </w:rPr>
              <w:t> </w:t>
            </w:r>
          </w:p>
        </w:tc>
        <w:tc>
          <w:tcPr>
            <w:tcW w:w="880" w:type="dxa"/>
            <w:tcBorders>
              <w:top w:val="single" w:sz="4" w:space="0" w:color="auto"/>
              <w:left w:val="nil"/>
              <w:bottom w:val="single" w:sz="4" w:space="0" w:color="auto"/>
              <w:right w:val="single" w:sz="4" w:space="0" w:color="auto"/>
            </w:tcBorders>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xml:space="preserve">Index </w:t>
            </w:r>
          </w:p>
        </w:tc>
        <w:tc>
          <w:tcPr>
            <w:tcW w:w="1117" w:type="dxa"/>
            <w:tcBorders>
              <w:top w:val="single" w:sz="4" w:space="0" w:color="auto"/>
              <w:left w:val="nil"/>
              <w:bottom w:val="single" w:sz="4" w:space="0" w:color="auto"/>
              <w:right w:val="single" w:sz="4" w:space="0" w:color="auto"/>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Monthly percentage changes</w:t>
            </w:r>
          </w:p>
        </w:tc>
        <w:tc>
          <w:tcPr>
            <w:tcW w:w="1431" w:type="dxa"/>
            <w:tcBorders>
              <w:top w:val="single" w:sz="4" w:space="0" w:color="auto"/>
              <w:left w:val="nil"/>
              <w:bottom w:val="single" w:sz="4" w:space="0" w:color="auto"/>
              <w:right w:val="single" w:sz="4" w:space="0" w:color="auto"/>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Annual percentage changes</w:t>
            </w:r>
          </w:p>
        </w:tc>
        <w:tc>
          <w:tcPr>
            <w:tcW w:w="1737" w:type="dxa"/>
            <w:tcBorders>
              <w:top w:val="single" w:sz="4" w:space="0" w:color="auto"/>
              <w:left w:val="nil"/>
              <w:bottom w:val="single" w:sz="4" w:space="0" w:color="auto"/>
              <w:right w:val="nil"/>
            </w:tcBorders>
            <w:noWrap/>
          </w:tcPr>
          <w:p w:rsidR="00FF79CF" w:rsidRPr="00E3257C" w:rsidRDefault="00FF79CF" w:rsidP="00E3257C">
            <w:pPr>
              <w:spacing w:after="0" w:line="240" w:lineRule="auto"/>
              <w:rPr>
                <w:rFonts w:ascii="Arial" w:hAnsi="Arial" w:cs="Arial"/>
                <w:b/>
                <w:bCs/>
                <w:sz w:val="20"/>
                <w:szCs w:val="20"/>
                <w:lang w:val="en-GB" w:eastAsia="en-GB"/>
              </w:rPr>
            </w:pPr>
            <w:r w:rsidRPr="00E3257C">
              <w:rPr>
                <w:rFonts w:ascii="Arial" w:hAnsi="Arial" w:cs="Arial"/>
                <w:b/>
                <w:bCs/>
                <w:sz w:val="20"/>
                <w:szCs w:val="20"/>
                <w:lang w:val="en-GB" w:eastAsia="en-GB"/>
              </w:rPr>
              <w:t> </w:t>
            </w:r>
          </w:p>
        </w:tc>
        <w:tc>
          <w:tcPr>
            <w:tcW w:w="272" w:type="dxa"/>
            <w:tcBorders>
              <w:top w:val="single" w:sz="4" w:space="0" w:color="auto"/>
              <w:left w:val="nil"/>
              <w:bottom w:val="single" w:sz="4" w:space="0" w:color="auto"/>
              <w:right w:val="nil"/>
            </w:tcBorders>
            <w:noWrap/>
          </w:tcPr>
          <w:p w:rsidR="00FF79CF" w:rsidRPr="00E3257C" w:rsidRDefault="00FF79CF" w:rsidP="00E3257C">
            <w:pPr>
              <w:spacing w:after="0" w:line="240" w:lineRule="auto"/>
              <w:rPr>
                <w:rFonts w:ascii="Arial" w:hAnsi="Arial" w:cs="Arial"/>
                <w:b/>
                <w:bCs/>
                <w:sz w:val="20"/>
                <w:szCs w:val="20"/>
                <w:lang w:val="en-GB" w:eastAsia="en-GB"/>
              </w:rPr>
            </w:pPr>
            <w:r w:rsidRPr="00E3257C">
              <w:rPr>
                <w:rFonts w:ascii="Arial" w:hAnsi="Arial" w:cs="Arial"/>
                <w:b/>
                <w:bCs/>
                <w:sz w:val="20"/>
                <w:szCs w:val="20"/>
                <w:lang w:val="en-GB" w:eastAsia="en-GB"/>
              </w:rPr>
              <w:t> </w:t>
            </w:r>
          </w:p>
        </w:tc>
        <w:tc>
          <w:tcPr>
            <w:tcW w:w="272" w:type="dxa"/>
            <w:tcBorders>
              <w:top w:val="single" w:sz="4" w:space="0" w:color="auto"/>
              <w:left w:val="nil"/>
              <w:bottom w:val="single" w:sz="4" w:space="0" w:color="auto"/>
              <w:right w:val="nil"/>
            </w:tcBorders>
            <w:noWrap/>
          </w:tcPr>
          <w:p w:rsidR="00FF79CF" w:rsidRPr="00E3257C" w:rsidRDefault="00FF79CF" w:rsidP="00E3257C">
            <w:pPr>
              <w:spacing w:after="0" w:line="240" w:lineRule="auto"/>
              <w:rPr>
                <w:rFonts w:ascii="Arial" w:hAnsi="Arial" w:cs="Arial"/>
                <w:b/>
                <w:bCs/>
                <w:sz w:val="20"/>
                <w:szCs w:val="20"/>
                <w:lang w:val="en-GB" w:eastAsia="en-GB"/>
              </w:rPr>
            </w:pPr>
            <w:r w:rsidRPr="00E3257C">
              <w:rPr>
                <w:rFonts w:ascii="Arial" w:hAnsi="Arial" w:cs="Arial"/>
                <w:b/>
                <w:bCs/>
                <w:sz w:val="20"/>
                <w:szCs w:val="20"/>
                <w:lang w:val="en-GB" w:eastAsia="en-GB"/>
              </w:rPr>
              <w:t> </w:t>
            </w:r>
          </w:p>
        </w:tc>
        <w:tc>
          <w:tcPr>
            <w:tcW w:w="272" w:type="dxa"/>
            <w:tcBorders>
              <w:top w:val="single" w:sz="4" w:space="0" w:color="auto"/>
              <w:left w:val="nil"/>
              <w:bottom w:val="single" w:sz="4" w:space="0" w:color="auto"/>
              <w:right w:val="nil"/>
            </w:tcBorders>
            <w:noWrap/>
          </w:tcPr>
          <w:p w:rsidR="00FF79CF" w:rsidRPr="00E3257C" w:rsidRDefault="00FF79CF" w:rsidP="00E3257C">
            <w:pPr>
              <w:spacing w:after="0" w:line="240" w:lineRule="auto"/>
              <w:rPr>
                <w:rFonts w:ascii="Arial" w:hAnsi="Arial" w:cs="Arial"/>
                <w:b/>
                <w:bCs/>
                <w:sz w:val="20"/>
                <w:szCs w:val="20"/>
                <w:lang w:val="en-GB" w:eastAsia="en-GB"/>
              </w:rPr>
            </w:pPr>
            <w:r w:rsidRPr="00E3257C">
              <w:rPr>
                <w:rFonts w:ascii="Arial" w:hAnsi="Arial" w:cs="Arial"/>
                <w:b/>
                <w:bCs/>
                <w:sz w:val="20"/>
                <w:szCs w:val="20"/>
                <w:lang w:val="en-GB" w:eastAsia="en-GB"/>
              </w:rPr>
              <w:t> </w:t>
            </w:r>
          </w:p>
        </w:tc>
        <w:tc>
          <w:tcPr>
            <w:tcW w:w="2489" w:type="dxa"/>
            <w:tcBorders>
              <w:top w:val="single" w:sz="4" w:space="0" w:color="auto"/>
              <w:left w:val="nil"/>
              <w:bottom w:val="single" w:sz="4" w:space="0" w:color="auto"/>
              <w:right w:val="single" w:sz="4" w:space="0" w:color="auto"/>
            </w:tcBorders>
            <w:noWrap/>
          </w:tcPr>
          <w:p w:rsidR="00FF79CF" w:rsidRPr="00E3257C" w:rsidRDefault="00FF79CF" w:rsidP="00E3257C">
            <w:pPr>
              <w:spacing w:after="0" w:line="240" w:lineRule="auto"/>
              <w:rPr>
                <w:rFonts w:ascii="Arial" w:hAnsi="Arial" w:cs="Arial"/>
                <w:b/>
                <w:bCs/>
                <w:sz w:val="20"/>
                <w:szCs w:val="20"/>
                <w:lang w:val="en-GB" w:eastAsia="en-GB"/>
              </w:rPr>
            </w:pPr>
            <w:r w:rsidRPr="00E3257C">
              <w:rPr>
                <w:rFonts w:ascii="Arial" w:hAnsi="Arial" w:cs="Arial"/>
                <w:b/>
                <w:bCs/>
                <w:sz w:val="20"/>
                <w:szCs w:val="20"/>
                <w:lang w:val="en-GB" w:eastAsia="en-GB"/>
              </w:rPr>
              <w:t> </w:t>
            </w:r>
          </w:p>
        </w:tc>
      </w:tr>
      <w:tr w:rsidR="00FF79CF" w:rsidRPr="00E3257C">
        <w:trPr>
          <w:trHeight w:val="255"/>
        </w:trPr>
        <w:tc>
          <w:tcPr>
            <w:tcW w:w="822" w:type="dxa"/>
            <w:tcBorders>
              <w:top w:val="single" w:sz="4" w:space="0" w:color="auto"/>
              <w:left w:val="single" w:sz="4" w:space="0" w:color="auto"/>
              <w:bottom w:val="nil"/>
              <w:right w:val="nil"/>
            </w:tcBorders>
            <w:noWrap/>
            <w:vAlign w:val="bottom"/>
          </w:tcPr>
          <w:p w:rsidR="00FF79CF" w:rsidRPr="00E3257C" w:rsidRDefault="00FF79CF" w:rsidP="00E3257C">
            <w:pPr>
              <w:spacing w:after="0" w:line="240" w:lineRule="auto"/>
              <w:jc w:val="right"/>
              <w:rPr>
                <w:rFonts w:ascii="Arial" w:hAnsi="Arial" w:cs="Arial"/>
                <w:b/>
                <w:bCs/>
                <w:sz w:val="20"/>
                <w:szCs w:val="20"/>
                <w:lang w:val="en-GB" w:eastAsia="en-GB"/>
              </w:rPr>
            </w:pPr>
            <w:r w:rsidRPr="00E3257C">
              <w:rPr>
                <w:rFonts w:ascii="Arial" w:hAnsi="Arial" w:cs="Arial"/>
                <w:b/>
                <w:bCs/>
                <w:sz w:val="20"/>
                <w:szCs w:val="20"/>
                <w:lang w:val="en-GB" w:eastAsia="en-GB"/>
              </w:rPr>
              <w:t>2009</w:t>
            </w:r>
          </w:p>
        </w:tc>
        <w:tc>
          <w:tcPr>
            <w:tcW w:w="943" w:type="dxa"/>
            <w:tcBorders>
              <w:top w:val="single" w:sz="4" w:space="0" w:color="auto"/>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880" w:type="dxa"/>
            <w:tcBorders>
              <w:top w:val="single" w:sz="4" w:space="0" w:color="auto"/>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1117" w:type="dxa"/>
            <w:tcBorders>
              <w:top w:val="single" w:sz="4" w:space="0" w:color="auto"/>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1431" w:type="dxa"/>
            <w:tcBorders>
              <w:top w:val="single" w:sz="4" w:space="0" w:color="auto"/>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Pr>
                <w:noProof/>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70.65pt;margin-top:1.3pt;width:245.25pt;height:190.5pt;z-index:251658240;mso-position-horizontal-relative:text;mso-position-vertical-relative:text" strokecolor="windowText" strokeweight="3e-5mm" o:insetmode="auto">
                  <v:fill color2="black"/>
                  <v:imagedata r:id="rId7" o:title=""/>
                  <o:lock v:ext="edit" rotation="t"/>
                </v:shape>
              </w:pict>
            </w:r>
            <w:r w:rsidRPr="00E3257C">
              <w:rPr>
                <w:rFonts w:ascii="Arial" w:hAnsi="Arial" w:cs="Arial"/>
                <w:sz w:val="20"/>
                <w:szCs w:val="20"/>
                <w:lang w:val="en-GB" w:eastAsia="en-GB"/>
              </w:rPr>
              <w:t> </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Jan-09</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160.8</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2.2</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11.6</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bl>
            <w:tblPr>
              <w:tblW w:w="0" w:type="auto"/>
              <w:tblCellSpacing w:w="0" w:type="dxa"/>
              <w:tblCellMar>
                <w:left w:w="0" w:type="dxa"/>
                <w:right w:w="0" w:type="dxa"/>
              </w:tblCellMar>
              <w:tblLook w:val="0000"/>
            </w:tblPr>
            <w:tblGrid>
              <w:gridCol w:w="960"/>
            </w:tblGrid>
            <w:tr w:rsidR="00FF79CF" w:rsidRPr="00E3257C">
              <w:trPr>
                <w:trHeight w:val="255"/>
                <w:tblCellSpacing w:w="0" w:type="dxa"/>
              </w:trPr>
              <w:tc>
                <w:tcPr>
                  <w:tcW w:w="960" w:type="dxa"/>
                  <w:noWrap/>
                  <w:vAlign w:val="bottom"/>
                </w:tcPr>
                <w:p w:rsidR="00FF79CF" w:rsidRPr="00E3257C" w:rsidRDefault="00FF79CF" w:rsidP="00E3257C">
                  <w:pPr>
                    <w:spacing w:after="0" w:line="240" w:lineRule="auto"/>
                    <w:rPr>
                      <w:rFonts w:ascii="Arial" w:hAnsi="Arial" w:cs="Arial"/>
                      <w:sz w:val="20"/>
                      <w:szCs w:val="20"/>
                      <w:lang w:val="en-GB" w:eastAsia="en-GB"/>
                    </w:rPr>
                  </w:pPr>
                </w:p>
              </w:tc>
            </w:tr>
          </w:tbl>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Feb-09</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161.4</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0.4</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11.6</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Mar-09</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162.6</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0.7</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11.2</w:t>
            </w:r>
          </w:p>
        </w:tc>
        <w:tc>
          <w:tcPr>
            <w:tcW w:w="1737"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Apr-09</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163.5</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0.6</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10.0</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May-09</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164.2</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0.4</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9.6</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Jun-09</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164.9</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0.4</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9.1</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Jul-09</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166.3</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0.8</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7.5</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Aug-09</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167.7</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0.9</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7.6</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Sep-09</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167.6</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-0.1</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7.1</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Oct-09</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168.3</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0.4</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7.1</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Nov-09</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168.6</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0.2</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6.7</w:t>
            </w:r>
          </w:p>
        </w:tc>
        <w:tc>
          <w:tcPr>
            <w:tcW w:w="1737" w:type="dxa"/>
            <w:tcBorders>
              <w:top w:val="nil"/>
              <w:left w:val="nil"/>
              <w:bottom w:val="single" w:sz="4" w:space="0" w:color="auto"/>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272" w:type="dxa"/>
            <w:tcBorders>
              <w:top w:val="nil"/>
              <w:left w:val="nil"/>
              <w:bottom w:val="single" w:sz="4" w:space="0" w:color="auto"/>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272" w:type="dxa"/>
            <w:tcBorders>
              <w:top w:val="nil"/>
              <w:left w:val="nil"/>
              <w:bottom w:val="single" w:sz="4" w:space="0" w:color="auto"/>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272" w:type="dxa"/>
            <w:tcBorders>
              <w:top w:val="nil"/>
              <w:left w:val="nil"/>
              <w:bottom w:val="single" w:sz="4" w:space="0" w:color="auto"/>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2489" w:type="dxa"/>
            <w:tcBorders>
              <w:top w:val="nil"/>
              <w:left w:val="nil"/>
              <w:bottom w:val="single" w:sz="4" w:space="0" w:color="auto"/>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Dec-09</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168.4</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-0.1</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7.0</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b/>
                <w:bCs/>
                <w:i/>
                <w:iCs/>
                <w:sz w:val="20"/>
                <w:szCs w:val="20"/>
                <w:lang w:val="en-GB" w:eastAsia="en-GB"/>
              </w:rPr>
            </w:pPr>
            <w:r w:rsidRPr="00E3257C">
              <w:rPr>
                <w:rFonts w:ascii="Arial" w:hAnsi="Arial" w:cs="Arial"/>
                <w:b/>
                <w:bCs/>
                <w:i/>
                <w:iCs/>
                <w:sz w:val="20"/>
                <w:szCs w:val="20"/>
                <w:lang w:val="en-GB" w:eastAsia="en-GB"/>
              </w:rPr>
              <w:t>An. Av</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b/>
                <w:bCs/>
                <w:sz w:val="20"/>
                <w:szCs w:val="20"/>
                <w:lang w:val="en-GB" w:eastAsia="en-GB"/>
              </w:rPr>
            </w:pPr>
            <w:r w:rsidRPr="00E3257C">
              <w:rPr>
                <w:rFonts w:ascii="Arial" w:hAnsi="Arial" w:cs="Arial"/>
                <w:b/>
                <w:bCs/>
                <w:sz w:val="20"/>
                <w:szCs w:val="20"/>
                <w:lang w:val="en-GB" w:eastAsia="en-GB"/>
              </w:rPr>
              <w:t>165.4</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b/>
                <w:bCs/>
                <w:sz w:val="20"/>
                <w:szCs w:val="20"/>
                <w:lang w:val="en-GB" w:eastAsia="en-GB"/>
              </w:rPr>
            </w:pPr>
            <w:r w:rsidRPr="00E3257C">
              <w:rPr>
                <w:rFonts w:ascii="Arial" w:hAnsi="Arial" w:cs="Arial"/>
                <w:b/>
                <w:bCs/>
                <w:sz w:val="20"/>
                <w:szCs w:val="20"/>
                <w:lang w:val="en-GB" w:eastAsia="en-GB"/>
              </w:rPr>
              <w:t>0.6</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20"/>
                <w:szCs w:val="20"/>
                <w:lang w:val="en-GB" w:eastAsia="en-GB"/>
              </w:rPr>
            </w:pPr>
            <w:r w:rsidRPr="00E3257C">
              <w:rPr>
                <w:rFonts w:ascii="Arial" w:hAnsi="Arial" w:cs="Arial"/>
                <w:b/>
                <w:bCs/>
                <w:sz w:val="20"/>
                <w:szCs w:val="20"/>
                <w:lang w:val="en-GB" w:eastAsia="en-GB"/>
              </w:rPr>
              <w:t>8.8</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jc w:val="right"/>
              <w:rPr>
                <w:rFonts w:ascii="Arial" w:hAnsi="Arial" w:cs="Arial"/>
                <w:b/>
                <w:bCs/>
                <w:sz w:val="20"/>
                <w:szCs w:val="20"/>
                <w:lang w:val="en-GB" w:eastAsia="en-GB"/>
              </w:rPr>
            </w:pPr>
            <w:r w:rsidRPr="00E3257C">
              <w:rPr>
                <w:rFonts w:ascii="Arial" w:hAnsi="Arial" w:cs="Arial"/>
                <w:b/>
                <w:bCs/>
                <w:sz w:val="20"/>
                <w:szCs w:val="20"/>
                <w:lang w:val="en-GB" w:eastAsia="en-GB"/>
              </w:rPr>
              <w:t>2010</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880"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Pr>
                <w:noProof/>
                <w:lang w:val="en-US"/>
              </w:rPr>
              <w:pict>
                <v:shape id="_x0000_s1027" type="#_x0000_t201" style="position:absolute;margin-left:65.6pt;margin-top:5.6pt;width:252.8pt;height:199.45pt;z-index:251659264;mso-position-horizontal-relative:text;mso-position-vertical-relative:text" strokecolor="windowText" strokeweight="3e-5mm" o:insetmode="auto">
                  <v:fill color2="black"/>
                  <v:imagedata r:id="rId8" o:title=""/>
                  <o:lock v:ext="edit" rotation="t"/>
                </v:shape>
              </w:pict>
            </w:r>
            <w:r w:rsidRPr="00E3257C">
              <w:rPr>
                <w:rFonts w:ascii="Arial" w:hAnsi="Arial" w:cs="Arial"/>
                <w:sz w:val="20"/>
                <w:szCs w:val="20"/>
                <w:lang w:val="en-GB" w:eastAsia="en-GB"/>
              </w:rPr>
              <w:t> </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Jan-10</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170.9</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1.5</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6.3</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Feb-10</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171.6</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0.4</w:t>
            </w:r>
          </w:p>
        </w:tc>
        <w:tc>
          <w:tcPr>
            <w:tcW w:w="143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bl>
            <w:tblPr>
              <w:tblW w:w="0" w:type="auto"/>
              <w:tblCellSpacing w:w="0" w:type="dxa"/>
              <w:tblCellMar>
                <w:left w:w="0" w:type="dxa"/>
                <w:right w:w="0" w:type="dxa"/>
              </w:tblCellMar>
              <w:tblLook w:val="0000"/>
            </w:tblPr>
            <w:tblGrid>
              <w:gridCol w:w="1210"/>
            </w:tblGrid>
            <w:tr w:rsidR="00FF79CF" w:rsidRPr="00E3257C">
              <w:trPr>
                <w:trHeight w:val="255"/>
                <w:tblCellSpacing w:w="0" w:type="dxa"/>
              </w:trPr>
              <w:tc>
                <w:tcPr>
                  <w:tcW w:w="1200" w:type="dxa"/>
                  <w:tcBorders>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6.3</w:t>
                  </w:r>
                </w:p>
              </w:tc>
            </w:tr>
          </w:tbl>
          <w:p w:rsidR="00FF79CF" w:rsidRPr="00E3257C" w:rsidRDefault="00FF79CF" w:rsidP="00E3257C">
            <w:pPr>
              <w:spacing w:after="0" w:line="240" w:lineRule="auto"/>
              <w:rPr>
                <w:rFonts w:ascii="Arial" w:hAnsi="Arial" w:cs="Arial"/>
                <w:sz w:val="20"/>
                <w:szCs w:val="20"/>
                <w:lang w:val="en-GB" w:eastAsia="en-GB"/>
              </w:rPr>
            </w:pP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Mar-10</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171.8</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0.1</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5.6</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Apr-10</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171.7</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-0.1</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5.0</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May-10</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171.9</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0.2</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4.7</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Jun-10</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172.0</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0.1</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4.3</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Jul-10</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174.0</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1.2</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4.6</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Aug-10</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173.7</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-0.2</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3.6</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Sep-10</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173.8</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0.1</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3.7</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Oct-10</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173.7</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-0.1</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3.2</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Nov-10</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174.3</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0.3</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3.4</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Dec-10</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173.6</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-0.4</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3.1</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b/>
                <w:bCs/>
                <w:i/>
                <w:iCs/>
                <w:sz w:val="20"/>
                <w:szCs w:val="20"/>
                <w:lang w:val="en-GB" w:eastAsia="en-GB"/>
              </w:rPr>
            </w:pPr>
            <w:r w:rsidRPr="00E3257C">
              <w:rPr>
                <w:rFonts w:ascii="Arial" w:hAnsi="Arial" w:cs="Arial"/>
                <w:b/>
                <w:bCs/>
                <w:i/>
                <w:iCs/>
                <w:sz w:val="20"/>
                <w:szCs w:val="20"/>
                <w:lang w:val="en-GB" w:eastAsia="en-GB"/>
              </w:rPr>
              <w:t>An. Av</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b/>
                <w:bCs/>
                <w:sz w:val="20"/>
                <w:szCs w:val="20"/>
                <w:lang w:val="en-GB" w:eastAsia="en-GB"/>
              </w:rPr>
            </w:pPr>
            <w:r w:rsidRPr="00E3257C">
              <w:rPr>
                <w:rFonts w:ascii="Arial" w:hAnsi="Arial" w:cs="Arial"/>
                <w:b/>
                <w:bCs/>
                <w:sz w:val="20"/>
                <w:szCs w:val="20"/>
                <w:lang w:val="en-GB" w:eastAsia="en-GB"/>
              </w:rPr>
              <w:t>172.7</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b/>
                <w:bCs/>
                <w:sz w:val="20"/>
                <w:szCs w:val="20"/>
                <w:lang w:val="en-GB" w:eastAsia="en-GB"/>
              </w:rPr>
            </w:pPr>
            <w:r w:rsidRPr="00E3257C">
              <w:rPr>
                <w:rFonts w:ascii="Arial" w:hAnsi="Arial" w:cs="Arial"/>
                <w:b/>
                <w:bCs/>
                <w:sz w:val="20"/>
                <w:szCs w:val="20"/>
                <w:lang w:val="en-GB" w:eastAsia="en-GB"/>
              </w:rPr>
              <w:t>0.3</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20"/>
                <w:szCs w:val="20"/>
                <w:lang w:val="en-GB" w:eastAsia="en-GB"/>
              </w:rPr>
            </w:pPr>
            <w:r w:rsidRPr="00E3257C">
              <w:rPr>
                <w:rFonts w:ascii="Arial" w:hAnsi="Arial" w:cs="Arial"/>
                <w:b/>
                <w:bCs/>
                <w:sz w:val="20"/>
                <w:szCs w:val="20"/>
                <w:lang w:val="en-GB" w:eastAsia="en-GB"/>
              </w:rPr>
              <w:t>4.5</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jc w:val="right"/>
              <w:rPr>
                <w:rFonts w:ascii="Arial" w:hAnsi="Arial" w:cs="Arial"/>
                <w:b/>
                <w:bCs/>
                <w:sz w:val="20"/>
                <w:szCs w:val="20"/>
                <w:lang w:val="en-GB" w:eastAsia="en-GB"/>
              </w:rPr>
            </w:pPr>
            <w:r w:rsidRPr="00E3257C">
              <w:rPr>
                <w:rFonts w:ascii="Arial" w:hAnsi="Arial" w:cs="Arial"/>
                <w:b/>
                <w:bCs/>
                <w:sz w:val="20"/>
                <w:szCs w:val="20"/>
                <w:lang w:val="en-GB" w:eastAsia="en-GB"/>
              </w:rPr>
              <w:t>2011</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880"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31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Jan-11</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176.8</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1.8</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Pr>
                <w:noProof/>
                <w:lang w:val="en-US"/>
              </w:rPr>
              <w:pict>
                <v:shape id="_x0000_s1028" type="#_x0000_t201" style="position:absolute;left:0;text-align:left;margin-left:65.25pt;margin-top:6pt;width:253pt;height:225pt;z-index:251660288;mso-position-horizontal-relative:text;mso-position-vertical-relative:text" strokecolor="windowText" strokeweight="3e-5mm" o:insetmode="auto">
                  <v:fill color2="black"/>
                  <v:imagedata r:id="rId9" o:title=""/>
                  <o:lock v:ext="edit" rotation="t"/>
                </v:shape>
              </w:pict>
            </w:r>
            <w:r w:rsidRPr="00E3257C">
              <w:rPr>
                <w:rFonts w:ascii="Arial" w:hAnsi="Arial" w:cs="Arial"/>
                <w:sz w:val="18"/>
                <w:szCs w:val="18"/>
                <w:lang w:val="en-GB" w:eastAsia="en-GB"/>
              </w:rPr>
              <w:t>3.5</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Feb-11</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176.9</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0.1</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3.1</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Mar-11</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178.3</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0.8</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3.8</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Apr-11</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180.0</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0.9</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4.8</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May-11</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180.8</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0.5</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5.2</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Jun-11</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181.2</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0.2</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5.4</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Jul-11</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182.3</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0.6</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4.8</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Aug-11</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183.1</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0.4</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5.4</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Sep-11</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183.0</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-0.04</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5.3</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Oct-11</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184.4</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0.8</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6.1</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Nov-11</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184.7</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0.2</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6.0</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Dec-11</w:t>
            </w:r>
          </w:p>
        </w:tc>
        <w:tc>
          <w:tcPr>
            <w:tcW w:w="880"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186.1</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0.8</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7.2</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b/>
                <w:bCs/>
                <w:i/>
                <w:iCs/>
                <w:sz w:val="20"/>
                <w:szCs w:val="20"/>
                <w:lang w:val="en-GB" w:eastAsia="en-GB"/>
              </w:rPr>
            </w:pPr>
            <w:r w:rsidRPr="00E3257C">
              <w:rPr>
                <w:rFonts w:ascii="Arial" w:hAnsi="Arial" w:cs="Arial"/>
                <w:b/>
                <w:bCs/>
                <w:i/>
                <w:iCs/>
                <w:sz w:val="20"/>
                <w:szCs w:val="20"/>
                <w:lang w:val="en-GB" w:eastAsia="en-GB"/>
              </w:rPr>
              <w:t>An. Av</w:t>
            </w:r>
          </w:p>
        </w:tc>
        <w:tc>
          <w:tcPr>
            <w:tcW w:w="880"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b/>
                <w:bCs/>
                <w:sz w:val="20"/>
                <w:szCs w:val="20"/>
                <w:lang w:val="en-GB" w:eastAsia="en-GB"/>
              </w:rPr>
            </w:pPr>
            <w:r w:rsidRPr="00E3257C">
              <w:rPr>
                <w:rFonts w:ascii="Arial" w:hAnsi="Arial" w:cs="Arial"/>
                <w:b/>
                <w:bCs/>
                <w:sz w:val="20"/>
                <w:szCs w:val="20"/>
                <w:lang w:val="en-GB" w:eastAsia="en-GB"/>
              </w:rPr>
              <w:t>181.5</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b/>
                <w:bCs/>
                <w:sz w:val="20"/>
                <w:szCs w:val="20"/>
                <w:lang w:val="en-GB" w:eastAsia="en-GB"/>
              </w:rPr>
            </w:pPr>
            <w:r w:rsidRPr="00E3257C">
              <w:rPr>
                <w:rFonts w:ascii="Arial" w:hAnsi="Arial" w:cs="Arial"/>
                <w:b/>
                <w:bCs/>
                <w:sz w:val="20"/>
                <w:szCs w:val="20"/>
                <w:lang w:val="en-GB" w:eastAsia="en-GB"/>
              </w:rPr>
              <w:t>0.6</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20"/>
                <w:szCs w:val="20"/>
                <w:lang w:val="en-GB" w:eastAsia="en-GB"/>
              </w:rPr>
            </w:pPr>
            <w:r w:rsidRPr="00E3257C">
              <w:rPr>
                <w:rFonts w:ascii="Arial" w:hAnsi="Arial" w:cs="Arial"/>
                <w:b/>
                <w:bCs/>
                <w:sz w:val="20"/>
                <w:szCs w:val="20"/>
                <w:lang w:val="en-GB" w:eastAsia="en-GB"/>
              </w:rPr>
              <w:t>5.0</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jc w:val="right"/>
              <w:rPr>
                <w:rFonts w:ascii="Arial" w:hAnsi="Arial" w:cs="Arial"/>
                <w:b/>
                <w:bCs/>
                <w:sz w:val="20"/>
                <w:szCs w:val="20"/>
                <w:lang w:val="en-GB" w:eastAsia="en-GB"/>
              </w:rPr>
            </w:pPr>
            <w:r w:rsidRPr="00E3257C">
              <w:rPr>
                <w:rFonts w:ascii="Arial" w:hAnsi="Arial" w:cs="Arial"/>
                <w:b/>
                <w:bCs/>
                <w:sz w:val="20"/>
                <w:szCs w:val="20"/>
                <w:lang w:val="en-GB" w:eastAsia="en-GB"/>
              </w:rPr>
              <w:t>2012</w:t>
            </w:r>
          </w:p>
        </w:tc>
        <w:tc>
          <w:tcPr>
            <w:tcW w:w="943"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880"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111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Jan-12</w:t>
            </w:r>
          </w:p>
        </w:tc>
        <w:tc>
          <w:tcPr>
            <w:tcW w:w="880"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188.5</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1.3</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6.6</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Feb-12</w:t>
            </w:r>
          </w:p>
        </w:tc>
        <w:tc>
          <w:tcPr>
            <w:tcW w:w="880"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190.1</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0.8</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7.4</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Mar-12</w:t>
            </w:r>
          </w:p>
        </w:tc>
        <w:tc>
          <w:tcPr>
            <w:tcW w:w="880"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190.7</w:t>
            </w:r>
          </w:p>
        </w:tc>
        <w:tc>
          <w:tcPr>
            <w:tcW w:w="1117"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0.3</w:t>
            </w:r>
          </w:p>
        </w:tc>
        <w:tc>
          <w:tcPr>
            <w:tcW w:w="1431"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6.9</w:t>
            </w:r>
          </w:p>
        </w:tc>
        <w:tc>
          <w:tcPr>
            <w:tcW w:w="1737"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72"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2489"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822" w:type="dxa"/>
            <w:tcBorders>
              <w:top w:val="nil"/>
              <w:left w:val="single" w:sz="4" w:space="0" w:color="auto"/>
              <w:bottom w:val="single" w:sz="4" w:space="0" w:color="auto"/>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943" w:type="dxa"/>
            <w:tcBorders>
              <w:top w:val="nil"/>
              <w:left w:val="single" w:sz="4" w:space="0" w:color="auto"/>
              <w:bottom w:val="single" w:sz="4" w:space="0" w:color="auto"/>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Apr-12</w:t>
            </w:r>
          </w:p>
        </w:tc>
        <w:tc>
          <w:tcPr>
            <w:tcW w:w="880" w:type="dxa"/>
            <w:tcBorders>
              <w:top w:val="nil"/>
              <w:left w:val="single" w:sz="4" w:space="0" w:color="auto"/>
              <w:bottom w:val="single" w:sz="4" w:space="0" w:color="auto"/>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191.4</w:t>
            </w:r>
          </w:p>
        </w:tc>
        <w:tc>
          <w:tcPr>
            <w:tcW w:w="1117" w:type="dxa"/>
            <w:tcBorders>
              <w:top w:val="nil"/>
              <w:left w:val="nil"/>
              <w:bottom w:val="single" w:sz="4" w:space="0" w:color="auto"/>
              <w:right w:val="nil"/>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0.4</w:t>
            </w:r>
          </w:p>
        </w:tc>
        <w:tc>
          <w:tcPr>
            <w:tcW w:w="1431" w:type="dxa"/>
            <w:tcBorders>
              <w:top w:val="nil"/>
              <w:left w:val="nil"/>
              <w:bottom w:val="single" w:sz="4" w:space="0" w:color="auto"/>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6.4</w:t>
            </w:r>
          </w:p>
        </w:tc>
        <w:tc>
          <w:tcPr>
            <w:tcW w:w="1737" w:type="dxa"/>
            <w:tcBorders>
              <w:top w:val="nil"/>
              <w:left w:val="nil"/>
              <w:bottom w:val="single" w:sz="4" w:space="0" w:color="auto"/>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272" w:type="dxa"/>
            <w:tcBorders>
              <w:top w:val="nil"/>
              <w:left w:val="nil"/>
              <w:bottom w:val="single" w:sz="4" w:space="0" w:color="auto"/>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272" w:type="dxa"/>
            <w:tcBorders>
              <w:top w:val="nil"/>
              <w:left w:val="nil"/>
              <w:bottom w:val="single" w:sz="4" w:space="0" w:color="auto"/>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272" w:type="dxa"/>
            <w:tcBorders>
              <w:top w:val="nil"/>
              <w:left w:val="nil"/>
              <w:bottom w:val="single" w:sz="4" w:space="0" w:color="auto"/>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2489" w:type="dxa"/>
            <w:tcBorders>
              <w:top w:val="nil"/>
              <w:left w:val="nil"/>
              <w:bottom w:val="single" w:sz="4" w:space="0" w:color="auto"/>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bl>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tbl>
      <w:tblPr>
        <w:tblW w:w="10345" w:type="dxa"/>
        <w:tblInd w:w="-106" w:type="dxa"/>
        <w:tblLook w:val="0000"/>
      </w:tblPr>
      <w:tblGrid>
        <w:gridCol w:w="691"/>
        <w:gridCol w:w="975"/>
        <w:gridCol w:w="3591"/>
        <w:gridCol w:w="1059"/>
        <w:gridCol w:w="1169"/>
        <w:gridCol w:w="1210"/>
        <w:gridCol w:w="110"/>
        <w:gridCol w:w="1540"/>
      </w:tblGrid>
      <w:tr w:rsidR="00FF79CF" w:rsidRPr="00E3257C">
        <w:trPr>
          <w:trHeight w:val="255"/>
        </w:trPr>
        <w:tc>
          <w:tcPr>
            <w:tcW w:w="8695" w:type="dxa"/>
            <w:gridSpan w:val="6"/>
            <w:tcBorders>
              <w:top w:val="single" w:sz="4" w:space="0" w:color="auto"/>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b/>
                <w:bCs/>
                <w:sz w:val="20"/>
                <w:szCs w:val="20"/>
                <w:lang w:val="en-GB" w:eastAsia="en-GB"/>
              </w:rPr>
            </w:pPr>
            <w:bookmarkStart w:id="1" w:name="RANGE_A1_G100"/>
            <w:bookmarkEnd w:id="1"/>
            <w:r w:rsidRPr="00E3257C">
              <w:rPr>
                <w:rFonts w:ascii="Arial" w:hAnsi="Arial" w:cs="Arial"/>
                <w:b/>
                <w:bCs/>
                <w:sz w:val="20"/>
                <w:szCs w:val="20"/>
                <w:lang w:val="en-GB" w:eastAsia="en-GB"/>
              </w:rPr>
              <w:t>Table 2: Namibia CPI for April 2012 by main groups and sub-groups (Dec.2001=100)</w:t>
            </w:r>
          </w:p>
        </w:tc>
        <w:tc>
          <w:tcPr>
            <w:tcW w:w="1650" w:type="dxa"/>
            <w:gridSpan w:val="2"/>
            <w:tcBorders>
              <w:top w:val="single" w:sz="4" w:space="0" w:color="auto"/>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single" w:sz="4" w:space="0" w:color="auto"/>
              <w:left w:val="single" w:sz="4" w:space="0" w:color="auto"/>
              <w:bottom w:val="nil"/>
              <w:right w:val="nil"/>
            </w:tcBorders>
            <w:vAlign w:val="bottom"/>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w:t>
            </w:r>
          </w:p>
        </w:tc>
        <w:tc>
          <w:tcPr>
            <w:tcW w:w="975" w:type="dxa"/>
            <w:tcBorders>
              <w:top w:val="single" w:sz="4" w:space="0" w:color="auto"/>
              <w:left w:val="nil"/>
              <w:bottom w:val="nil"/>
              <w:right w:val="nil"/>
            </w:tcBorders>
            <w:vAlign w:val="center"/>
          </w:tcPr>
          <w:p w:rsidR="00FF79CF" w:rsidRPr="00E3257C" w:rsidRDefault="00FF79CF" w:rsidP="00E3257C">
            <w:pPr>
              <w:spacing w:after="0" w:line="240" w:lineRule="auto"/>
              <w:jc w:val="center"/>
              <w:rPr>
                <w:rFonts w:ascii="Arial" w:hAnsi="Arial" w:cs="Arial"/>
                <w:b/>
                <w:bCs/>
                <w:sz w:val="16"/>
                <w:szCs w:val="16"/>
                <w:lang w:val="en-GB" w:eastAsia="en-GB"/>
              </w:rPr>
            </w:pPr>
            <w:r w:rsidRPr="00E3257C">
              <w:rPr>
                <w:rFonts w:ascii="Arial" w:hAnsi="Arial" w:cs="Arial"/>
                <w:b/>
                <w:bCs/>
                <w:sz w:val="16"/>
                <w:szCs w:val="16"/>
                <w:lang w:val="en-GB" w:eastAsia="en-GB"/>
              </w:rPr>
              <w:t> </w:t>
            </w:r>
          </w:p>
        </w:tc>
        <w:tc>
          <w:tcPr>
            <w:tcW w:w="3591" w:type="dxa"/>
            <w:tcBorders>
              <w:top w:val="single" w:sz="4" w:space="0" w:color="auto"/>
              <w:left w:val="nil"/>
              <w:bottom w:val="nil"/>
              <w:right w:val="nil"/>
            </w:tcBorders>
            <w:noWrap/>
            <w:vAlign w:val="bottom"/>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w:t>
            </w:r>
          </w:p>
        </w:tc>
        <w:tc>
          <w:tcPr>
            <w:tcW w:w="1059" w:type="dxa"/>
            <w:vMerge w:val="restart"/>
            <w:tcBorders>
              <w:top w:val="single" w:sz="4" w:space="0" w:color="auto"/>
              <w:left w:val="single" w:sz="4" w:space="0" w:color="auto"/>
              <w:bottom w:val="single" w:sz="4" w:space="0" w:color="000000"/>
              <w:right w:val="single" w:sz="4" w:space="0" w:color="auto"/>
            </w:tcBorders>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xml:space="preserve">Apr- 2012 Index </w:t>
            </w:r>
          </w:p>
        </w:tc>
        <w:tc>
          <w:tcPr>
            <w:tcW w:w="4029" w:type="dxa"/>
            <w:gridSpan w:val="4"/>
            <w:tcBorders>
              <w:top w:val="single" w:sz="4" w:space="0" w:color="auto"/>
              <w:left w:val="nil"/>
              <w:bottom w:val="nil"/>
              <w:right w:val="single" w:sz="4" w:space="0" w:color="000000"/>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xml:space="preserve">Percentage changes </w:t>
            </w:r>
          </w:p>
        </w:tc>
      </w:tr>
      <w:tr w:rsidR="00FF79CF" w:rsidRPr="00E3257C">
        <w:trPr>
          <w:trHeight w:val="720"/>
        </w:trPr>
        <w:tc>
          <w:tcPr>
            <w:tcW w:w="691" w:type="dxa"/>
            <w:tcBorders>
              <w:top w:val="nil"/>
              <w:left w:val="single" w:sz="4" w:space="0" w:color="auto"/>
              <w:bottom w:val="single" w:sz="4" w:space="0" w:color="auto"/>
              <w:right w:val="nil"/>
            </w:tcBorders>
            <w:noWrap/>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single" w:sz="4" w:space="0" w:color="auto"/>
              <w:right w:val="nil"/>
            </w:tcBorders>
            <w:noWrap/>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w:t>
            </w:r>
          </w:p>
        </w:tc>
        <w:tc>
          <w:tcPr>
            <w:tcW w:w="3591" w:type="dxa"/>
            <w:tcBorders>
              <w:top w:val="nil"/>
              <w:left w:val="nil"/>
              <w:bottom w:val="single" w:sz="4" w:space="0" w:color="auto"/>
              <w:right w:val="nil"/>
            </w:tcBorders>
            <w:noWrap/>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1059" w:type="dxa"/>
            <w:vMerge/>
            <w:tcBorders>
              <w:top w:val="single" w:sz="4" w:space="0" w:color="auto"/>
              <w:left w:val="single" w:sz="4" w:space="0" w:color="auto"/>
              <w:bottom w:val="single" w:sz="4" w:space="0" w:color="000000"/>
              <w:right w:val="single" w:sz="4" w:space="0" w:color="auto"/>
            </w:tcBorders>
            <w:vAlign w:val="center"/>
          </w:tcPr>
          <w:p w:rsidR="00FF79CF" w:rsidRPr="00E3257C" w:rsidRDefault="00FF79CF" w:rsidP="00E3257C">
            <w:pPr>
              <w:spacing w:after="0" w:line="240" w:lineRule="auto"/>
              <w:rPr>
                <w:rFonts w:ascii="Arial" w:hAnsi="Arial" w:cs="Arial"/>
                <w:sz w:val="18"/>
                <w:szCs w:val="18"/>
                <w:lang w:val="en-GB" w:eastAsia="en-GB"/>
              </w:rPr>
            </w:pPr>
          </w:p>
        </w:tc>
        <w:tc>
          <w:tcPr>
            <w:tcW w:w="1169" w:type="dxa"/>
            <w:tcBorders>
              <w:top w:val="single" w:sz="4" w:space="0" w:color="auto"/>
              <w:left w:val="nil"/>
              <w:bottom w:val="single" w:sz="4" w:space="0" w:color="auto"/>
              <w:right w:val="single" w:sz="4" w:space="0" w:color="auto"/>
            </w:tcBorders>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Monthly</w:t>
            </w:r>
          </w:p>
        </w:tc>
        <w:tc>
          <w:tcPr>
            <w:tcW w:w="1320" w:type="dxa"/>
            <w:gridSpan w:val="2"/>
            <w:tcBorders>
              <w:top w:val="single" w:sz="4" w:space="0" w:color="auto"/>
              <w:left w:val="nil"/>
              <w:bottom w:val="single" w:sz="4" w:space="0" w:color="auto"/>
              <w:right w:val="single" w:sz="4" w:space="0" w:color="auto"/>
            </w:tcBorders>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Annual</w:t>
            </w:r>
          </w:p>
        </w:tc>
        <w:tc>
          <w:tcPr>
            <w:tcW w:w="1540" w:type="dxa"/>
            <w:tcBorders>
              <w:top w:val="single" w:sz="4" w:space="0" w:color="auto"/>
              <w:left w:val="nil"/>
              <w:bottom w:val="single" w:sz="4" w:space="0" w:color="auto"/>
              <w:right w:val="single" w:sz="4" w:space="0" w:color="auto"/>
            </w:tcBorders>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Since last December</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xml:space="preserve"> 00.</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b/>
                <w:bCs/>
                <w:sz w:val="16"/>
                <w:szCs w:val="16"/>
                <w:lang w:val="en-GB" w:eastAsia="en-GB"/>
              </w:rPr>
            </w:pPr>
            <w:r w:rsidRPr="00E3257C">
              <w:rPr>
                <w:rFonts w:ascii="Arial" w:hAnsi="Arial" w:cs="Arial"/>
                <w:b/>
                <w:bCs/>
                <w:sz w:val="16"/>
                <w:szCs w:val="16"/>
                <w:lang w:val="en-GB" w:eastAsia="en-GB"/>
              </w:rPr>
              <w:t xml:space="preserve">ALL ITEMS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20"/>
                <w:szCs w:val="20"/>
                <w:lang w:val="en-GB" w:eastAsia="en-GB"/>
              </w:rPr>
            </w:pPr>
            <w:r w:rsidRPr="00E3257C">
              <w:rPr>
                <w:rFonts w:ascii="Arial" w:hAnsi="Arial" w:cs="Arial"/>
                <w:b/>
                <w:bCs/>
                <w:sz w:val="20"/>
                <w:szCs w:val="20"/>
                <w:lang w:val="en-GB" w:eastAsia="en-GB"/>
              </w:rPr>
              <w:t>191.4</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20"/>
                <w:szCs w:val="20"/>
                <w:lang w:val="en-GB" w:eastAsia="en-GB"/>
              </w:rPr>
            </w:pPr>
            <w:r w:rsidRPr="00E3257C">
              <w:rPr>
                <w:rFonts w:ascii="Arial" w:hAnsi="Arial" w:cs="Arial"/>
                <w:b/>
                <w:bCs/>
                <w:sz w:val="20"/>
                <w:szCs w:val="20"/>
                <w:lang w:val="en-GB" w:eastAsia="en-GB"/>
              </w:rPr>
              <w:t>0.4</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6.4</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2.8</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20"/>
                <w:szCs w:val="20"/>
                <w:lang w:val="en-GB" w:eastAsia="en-GB"/>
              </w:rPr>
            </w:pPr>
            <w:r w:rsidRPr="00E3257C">
              <w:rPr>
                <w:rFonts w:ascii="Arial" w:hAnsi="Arial" w:cs="Arial"/>
                <w:sz w:val="20"/>
                <w:szCs w:val="20"/>
                <w:lang w:val="en-GB" w:eastAsia="en-GB"/>
              </w:rPr>
              <w:t> </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rPr>
                <w:rFonts w:ascii="Arial" w:hAnsi="Arial" w:cs="Arial"/>
                <w:sz w:val="20"/>
                <w:szCs w:val="20"/>
                <w:lang w:val="en-GB" w:eastAsia="en-GB"/>
              </w:rPr>
            </w:pPr>
            <w:r w:rsidRPr="00E3257C">
              <w:rPr>
                <w:rFonts w:ascii="Arial" w:hAnsi="Arial" w:cs="Arial"/>
                <w:sz w:val="20"/>
                <w:szCs w:val="20"/>
                <w:lang w:val="en-GB" w:eastAsia="en-GB"/>
              </w:rPr>
              <w:t> </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xml:space="preserve"> 01.</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b/>
                <w:bCs/>
                <w:sz w:val="16"/>
                <w:szCs w:val="16"/>
                <w:lang w:val="en-GB" w:eastAsia="en-GB"/>
              </w:rPr>
            </w:pPr>
            <w:r w:rsidRPr="00E3257C">
              <w:rPr>
                <w:rFonts w:ascii="Arial" w:hAnsi="Arial" w:cs="Arial"/>
                <w:b/>
                <w:bCs/>
                <w:sz w:val="16"/>
                <w:szCs w:val="16"/>
                <w:lang w:val="en-GB" w:eastAsia="en-GB"/>
              </w:rPr>
              <w:t xml:space="preserve">FOOD AND NON-ALCOHOLIC BEVERAGES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224.4</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0.5</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8.5</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3.1</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Food </w:t>
            </w: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226.5</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0.5</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8.5</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3.1</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Bread and cereals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224.5</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0.4</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7.6</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2.4</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Meat </w:t>
            </w: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236.7</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-0.2</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14.3</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5.1</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Fish </w:t>
            </w: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193.9</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-2.1</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-6.4</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1.2</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Milk, cheese and eggs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215.7</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0.7</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3.4</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-0.2</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Oils and fats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207.4</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0.1</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8.5</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6.0</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Fruit </w:t>
            </w: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245.5</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2.8</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-0.3</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0.6</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Vegetables including potatoes and other tubers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239.3</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2.7</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3.3</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1.8</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Sugar, jam, honey, syrups, chocolate and confectionery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200.5</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0.4</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11.4</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4.2</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Food products n.e.c.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194.7</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5.8</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1.2</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Non-alcoholic beverages</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200.5</w:t>
            </w: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0.1</w:t>
            </w:r>
          </w:p>
        </w:tc>
        <w:tc>
          <w:tcPr>
            <w:tcW w:w="1320" w:type="dxa"/>
            <w:gridSpan w:val="2"/>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8.9</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3.6</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Coffee, tea and cocoa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183.4</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11.7</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2.9</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Mineral waters, soft drinks and juices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206.2</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-0.5</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7.3</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3.5</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0.2</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b/>
                <w:bCs/>
                <w:sz w:val="16"/>
                <w:szCs w:val="16"/>
                <w:lang w:val="en-GB" w:eastAsia="en-GB"/>
              </w:rPr>
            </w:pPr>
            <w:r w:rsidRPr="00E3257C">
              <w:rPr>
                <w:rFonts w:ascii="Arial" w:hAnsi="Arial" w:cs="Arial"/>
                <w:b/>
                <w:bCs/>
                <w:sz w:val="16"/>
                <w:szCs w:val="16"/>
                <w:lang w:val="en-GB" w:eastAsia="en-GB"/>
              </w:rPr>
              <w:t>ALCOHOLIC BEVERAGES AND  TOBACCO</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236.3</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0.8</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8.0</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5.7</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Alcoholic beverages</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224.4</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11.3</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7.8</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Tobacco </w:t>
            </w: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248.4</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0.3</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3.8</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2.9</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xml:space="preserve"> 03.</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b/>
                <w:bCs/>
                <w:sz w:val="16"/>
                <w:szCs w:val="16"/>
                <w:lang w:val="en-GB" w:eastAsia="en-GB"/>
              </w:rPr>
            </w:pPr>
            <w:r w:rsidRPr="00E3257C">
              <w:rPr>
                <w:rFonts w:ascii="Arial" w:hAnsi="Arial" w:cs="Arial"/>
                <w:b/>
                <w:bCs/>
                <w:sz w:val="16"/>
                <w:szCs w:val="16"/>
                <w:lang w:val="en-GB" w:eastAsia="en-GB"/>
              </w:rPr>
              <w:t>CLOTHING AND FOOTWEAR</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129.0</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1.7</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-1.0</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Clothing</w:t>
            </w: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123.9</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0.9</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3.1</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-0.7</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Clothing materials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147.7</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2.4</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0.4</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Ready-made clothing</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123.3</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4.0</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-0.4</w:t>
            </w:r>
          </w:p>
        </w:tc>
      </w:tr>
      <w:tr w:rsidR="00FF79CF" w:rsidRPr="00E3257C">
        <w:trPr>
          <w:trHeight w:val="285"/>
        </w:trPr>
        <w:tc>
          <w:tcPr>
            <w:tcW w:w="691" w:type="dxa"/>
            <w:tcBorders>
              <w:top w:val="nil"/>
              <w:left w:val="single" w:sz="4" w:space="0" w:color="auto"/>
              <w:bottom w:val="nil"/>
              <w:right w:val="nil"/>
            </w:tcBorders>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Men's clothing</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138.1</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-0.1</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0.4</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-2.7</w:t>
            </w:r>
          </w:p>
        </w:tc>
      </w:tr>
      <w:tr w:rsidR="00FF79CF" w:rsidRPr="00E3257C">
        <w:trPr>
          <w:trHeight w:val="285"/>
        </w:trPr>
        <w:tc>
          <w:tcPr>
            <w:tcW w:w="691" w:type="dxa"/>
            <w:tcBorders>
              <w:top w:val="nil"/>
              <w:left w:val="single" w:sz="4" w:space="0" w:color="auto"/>
              <w:bottom w:val="nil"/>
              <w:right w:val="nil"/>
            </w:tcBorders>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Women's clothing</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106.6</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2.1</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11.9</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3.9</w:t>
            </w:r>
          </w:p>
        </w:tc>
      </w:tr>
      <w:tr w:rsidR="00FF79CF" w:rsidRPr="00E3257C">
        <w:trPr>
          <w:trHeight w:val="285"/>
        </w:trPr>
        <w:tc>
          <w:tcPr>
            <w:tcW w:w="691" w:type="dxa"/>
            <w:tcBorders>
              <w:top w:val="nil"/>
              <w:left w:val="single" w:sz="4" w:space="0" w:color="auto"/>
              <w:bottom w:val="nil"/>
              <w:right w:val="nil"/>
            </w:tcBorders>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Children's clothing</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122.6</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2.2</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3.0</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-0.4</w:t>
            </w:r>
          </w:p>
        </w:tc>
      </w:tr>
      <w:tr w:rsidR="00FF79CF" w:rsidRPr="00E3257C">
        <w:trPr>
          <w:trHeight w:val="285"/>
        </w:trPr>
        <w:tc>
          <w:tcPr>
            <w:tcW w:w="691" w:type="dxa"/>
            <w:tcBorders>
              <w:top w:val="nil"/>
              <w:left w:val="single" w:sz="4" w:space="0" w:color="auto"/>
              <w:bottom w:val="nil"/>
              <w:right w:val="nil"/>
            </w:tcBorders>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Boys' clothing</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129.5</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0.3</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0.8</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-3.3</w:t>
            </w:r>
          </w:p>
        </w:tc>
      </w:tr>
      <w:tr w:rsidR="00FF79CF" w:rsidRPr="00E3257C">
        <w:trPr>
          <w:trHeight w:val="285"/>
        </w:trPr>
        <w:tc>
          <w:tcPr>
            <w:tcW w:w="691" w:type="dxa"/>
            <w:tcBorders>
              <w:top w:val="nil"/>
              <w:left w:val="single" w:sz="4" w:space="0" w:color="auto"/>
              <w:bottom w:val="nil"/>
              <w:right w:val="nil"/>
            </w:tcBorders>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Girls' clothing</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114.0</w:t>
            </w: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0.1</w:t>
            </w:r>
          </w:p>
        </w:tc>
        <w:tc>
          <w:tcPr>
            <w:tcW w:w="1320" w:type="dxa"/>
            <w:gridSpan w:val="2"/>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0.3</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-2.0</w:t>
            </w:r>
          </w:p>
        </w:tc>
      </w:tr>
      <w:tr w:rsidR="00FF79CF" w:rsidRPr="00E3257C">
        <w:trPr>
          <w:trHeight w:val="285"/>
        </w:trPr>
        <w:tc>
          <w:tcPr>
            <w:tcW w:w="691" w:type="dxa"/>
            <w:tcBorders>
              <w:top w:val="nil"/>
              <w:left w:val="single" w:sz="4" w:space="0" w:color="auto"/>
              <w:bottom w:val="nil"/>
              <w:right w:val="nil"/>
            </w:tcBorders>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Infants' clothing</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151.1</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13.2</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18.9</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11.3</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Other articles of clothing and clothing accessories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117.7</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-0.2</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-2.9</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Dry cleaning, repair and hire of clothing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183.3</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0.9</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Footwear</w:t>
            </w: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139.0</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-1.6</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-1.2</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-2.0</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Adult footwear</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136.1</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-3.2</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-3.8</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-3.4</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Children's footwear</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143.6</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1.8</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5.5</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w:t>
            </w:r>
          </w:p>
        </w:tc>
      </w:tr>
      <w:tr w:rsidR="00FF79CF" w:rsidRPr="00E3257C">
        <w:trPr>
          <w:trHeight w:val="28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Repair of footwear</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161.4</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2.7</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0.4</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xml:space="preserve"> 04.</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b/>
                <w:bCs/>
                <w:sz w:val="16"/>
                <w:szCs w:val="16"/>
                <w:lang w:val="en-GB" w:eastAsia="en-GB"/>
              </w:rPr>
            </w:pPr>
            <w:r w:rsidRPr="00E3257C">
              <w:rPr>
                <w:rFonts w:ascii="Arial" w:hAnsi="Arial" w:cs="Arial"/>
                <w:b/>
                <w:bCs/>
                <w:sz w:val="16"/>
                <w:szCs w:val="16"/>
                <w:lang w:val="en-GB" w:eastAsia="en-GB"/>
              </w:rPr>
              <w:t>HOUSING, WATER, ELECTRICITY, GAS AND OTHER FUELS</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178.5</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-0.1</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4.5</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1.7</w:t>
            </w:r>
          </w:p>
        </w:tc>
      </w:tr>
      <w:tr w:rsidR="00FF79CF" w:rsidRPr="00E3257C">
        <w:trPr>
          <w:trHeight w:val="270"/>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Rental payments for dwelling (both owners and renters)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161.3</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2.7</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2.7</w:t>
            </w:r>
          </w:p>
        </w:tc>
      </w:tr>
      <w:tr w:rsidR="00FF79CF" w:rsidRPr="00E3257C">
        <w:trPr>
          <w:trHeight w:val="27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Regular maintenance and repair of dwelling</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221.0</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1.5</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0.6</w:t>
            </w:r>
          </w:p>
        </w:tc>
      </w:tr>
      <w:tr w:rsidR="00FF79CF" w:rsidRPr="00E3257C">
        <w:trPr>
          <w:trHeight w:val="270"/>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Water supply, sewerage service and refuse collection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208.0</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10.8</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r>
      <w:tr w:rsidR="00FF79CF" w:rsidRPr="00E3257C">
        <w:trPr>
          <w:trHeight w:val="270"/>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Electricity gas and other fuels</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219.0</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-0.2</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5.8</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0.1</w:t>
            </w:r>
          </w:p>
        </w:tc>
      </w:tr>
      <w:tr w:rsidR="00FF79CF" w:rsidRPr="00E3257C">
        <w:trPr>
          <w:trHeight w:val="480"/>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xml:space="preserve"> 05.</w:t>
            </w:r>
          </w:p>
        </w:tc>
        <w:tc>
          <w:tcPr>
            <w:tcW w:w="4566" w:type="dxa"/>
            <w:gridSpan w:val="2"/>
            <w:tcBorders>
              <w:top w:val="nil"/>
              <w:left w:val="nil"/>
              <w:bottom w:val="nil"/>
              <w:right w:val="single" w:sz="4" w:space="0" w:color="000000"/>
            </w:tcBorders>
            <w:vAlign w:val="bottom"/>
          </w:tcPr>
          <w:p w:rsidR="00FF79CF" w:rsidRPr="00E3257C" w:rsidRDefault="00FF79CF" w:rsidP="00E3257C">
            <w:pPr>
              <w:spacing w:after="0" w:line="240" w:lineRule="auto"/>
              <w:rPr>
                <w:rFonts w:ascii="Arial" w:hAnsi="Arial" w:cs="Arial"/>
                <w:b/>
                <w:bCs/>
                <w:sz w:val="16"/>
                <w:szCs w:val="16"/>
                <w:lang w:val="en-GB" w:eastAsia="en-GB"/>
              </w:rPr>
            </w:pPr>
            <w:r w:rsidRPr="00E3257C">
              <w:rPr>
                <w:rFonts w:ascii="Arial" w:hAnsi="Arial" w:cs="Arial"/>
                <w:b/>
                <w:bCs/>
                <w:sz w:val="16"/>
                <w:szCs w:val="16"/>
                <w:lang w:val="en-GB" w:eastAsia="en-GB"/>
              </w:rPr>
              <w:t xml:space="preserve">FURNISHINGS, HOUSEHOLD EQUIPMENT AND ROUTINE MAINTENANCE </w:t>
            </w:r>
          </w:p>
        </w:tc>
        <w:tc>
          <w:tcPr>
            <w:tcW w:w="105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161.7</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0.7</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6.2</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3.0</w:t>
            </w:r>
          </w:p>
        </w:tc>
      </w:tr>
      <w:tr w:rsidR="00FF79CF" w:rsidRPr="00E3257C">
        <w:trPr>
          <w:trHeight w:val="43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single" w:sz="4" w:space="0" w:color="000000"/>
            </w:tcBorders>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Furniture, furnishings, decorations, carpets, floor coverings,inl.repairs </w:t>
            </w:r>
          </w:p>
        </w:tc>
        <w:tc>
          <w:tcPr>
            <w:tcW w:w="105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127.8</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w:t>
            </w: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2.7</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0.1</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Furniture and furnishings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128.2</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-1.2</w:t>
            </w: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2.5</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-0.4</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Carpets and other floor coverings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110.5</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-0.1</w:t>
            </w: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1.5</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Repair of furnishings and floor coverings</w:t>
            </w:r>
          </w:p>
        </w:tc>
        <w:tc>
          <w:tcPr>
            <w:tcW w:w="105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224.2</w:t>
            </w:r>
          </w:p>
        </w:tc>
        <w:tc>
          <w:tcPr>
            <w:tcW w:w="116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18.9</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8.1</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Household textiles</w:t>
            </w:r>
          </w:p>
        </w:tc>
        <w:tc>
          <w:tcPr>
            <w:tcW w:w="105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155.2</w:t>
            </w:r>
          </w:p>
        </w:tc>
        <w:tc>
          <w:tcPr>
            <w:tcW w:w="116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1.8</w:t>
            </w:r>
          </w:p>
        </w:tc>
        <w:tc>
          <w:tcPr>
            <w:tcW w:w="1320" w:type="dxa"/>
            <w:gridSpan w:val="2"/>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4.8</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2.2</w:t>
            </w:r>
          </w:p>
        </w:tc>
      </w:tr>
      <w:tr w:rsidR="00FF79CF" w:rsidRPr="00E3257C">
        <w:trPr>
          <w:trHeight w:val="356"/>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single" w:sz="4" w:space="0" w:color="000000"/>
            </w:tcBorders>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Heating and cooking appliances, refrigerators, washing machines and similar major household appliances, including</w:t>
            </w: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144.0</w:t>
            </w:r>
          </w:p>
        </w:tc>
        <w:tc>
          <w:tcPr>
            <w:tcW w:w="116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0.4</w:t>
            </w:r>
          </w:p>
        </w:tc>
        <w:tc>
          <w:tcPr>
            <w:tcW w:w="1320" w:type="dxa"/>
            <w:gridSpan w:val="2"/>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2.1</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-0.6</w:t>
            </w:r>
          </w:p>
        </w:tc>
      </w:tr>
      <w:tr w:rsidR="00FF79CF" w:rsidRPr="00E3257C">
        <w:trPr>
          <w:trHeight w:val="255"/>
        </w:trPr>
        <w:tc>
          <w:tcPr>
            <w:tcW w:w="691" w:type="dxa"/>
            <w:tcBorders>
              <w:top w:val="nil"/>
              <w:left w:val="single" w:sz="4" w:space="0" w:color="auto"/>
              <w:bottom w:val="single" w:sz="4" w:space="0" w:color="auto"/>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single" w:sz="4" w:space="0" w:color="auto"/>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Glassware, tableware and household utensils </w:t>
            </w:r>
          </w:p>
        </w:tc>
        <w:tc>
          <w:tcPr>
            <w:tcW w:w="1059" w:type="dxa"/>
            <w:tcBorders>
              <w:top w:val="nil"/>
              <w:left w:val="single" w:sz="4" w:space="0" w:color="auto"/>
              <w:bottom w:val="single" w:sz="4" w:space="0" w:color="auto"/>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162.9</w:t>
            </w:r>
          </w:p>
        </w:tc>
        <w:tc>
          <w:tcPr>
            <w:tcW w:w="1169" w:type="dxa"/>
            <w:tcBorders>
              <w:top w:val="nil"/>
              <w:left w:val="single" w:sz="4" w:space="0" w:color="auto"/>
              <w:bottom w:val="single" w:sz="4" w:space="0" w:color="auto"/>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-0.7</w:t>
            </w:r>
          </w:p>
        </w:tc>
        <w:tc>
          <w:tcPr>
            <w:tcW w:w="1320" w:type="dxa"/>
            <w:gridSpan w:val="2"/>
            <w:tcBorders>
              <w:top w:val="nil"/>
              <w:left w:val="single" w:sz="4" w:space="0" w:color="auto"/>
              <w:bottom w:val="single" w:sz="4" w:space="0" w:color="auto"/>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1.9</w:t>
            </w:r>
          </w:p>
        </w:tc>
        <w:tc>
          <w:tcPr>
            <w:tcW w:w="1540" w:type="dxa"/>
            <w:tcBorders>
              <w:top w:val="nil"/>
              <w:left w:val="single" w:sz="4" w:space="0" w:color="auto"/>
              <w:bottom w:val="single" w:sz="4" w:space="0" w:color="auto"/>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0.6</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Tools and equipment for house and garden</w:t>
            </w:r>
          </w:p>
        </w:tc>
        <w:tc>
          <w:tcPr>
            <w:tcW w:w="105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165.9</w:t>
            </w:r>
          </w:p>
        </w:tc>
        <w:tc>
          <w:tcPr>
            <w:tcW w:w="116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-0.3</w:t>
            </w:r>
          </w:p>
        </w:tc>
        <w:tc>
          <w:tcPr>
            <w:tcW w:w="1320" w:type="dxa"/>
            <w:gridSpan w:val="2"/>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5.6</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2.3</w:t>
            </w:r>
          </w:p>
        </w:tc>
      </w:tr>
      <w:tr w:rsidR="00FF79CF" w:rsidRPr="00E3257C">
        <w:trPr>
          <w:trHeight w:val="330"/>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Goods and services for routine household maintenance</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185.9</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1.2</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10.9</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5.1</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xml:space="preserve"> 06.</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b/>
                <w:bCs/>
                <w:sz w:val="16"/>
                <w:szCs w:val="16"/>
                <w:lang w:val="en-GB" w:eastAsia="en-GB"/>
              </w:rPr>
            </w:pPr>
            <w:r w:rsidRPr="00E3257C">
              <w:rPr>
                <w:rFonts w:ascii="Arial" w:hAnsi="Arial" w:cs="Arial"/>
                <w:b/>
                <w:bCs/>
                <w:sz w:val="16"/>
                <w:szCs w:val="16"/>
                <w:lang w:val="en-GB" w:eastAsia="en-GB"/>
              </w:rPr>
              <w:t>HEALTH</w:t>
            </w: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b/>
                <w:bCs/>
                <w:sz w:val="18"/>
                <w:szCs w:val="18"/>
                <w:lang w:val="en-GB" w:eastAsia="en-GB"/>
              </w:rPr>
            </w:pPr>
          </w:p>
        </w:tc>
        <w:tc>
          <w:tcPr>
            <w:tcW w:w="105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143.0</w:t>
            </w:r>
          </w:p>
        </w:tc>
        <w:tc>
          <w:tcPr>
            <w:tcW w:w="116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0.2</w:t>
            </w:r>
          </w:p>
        </w:tc>
        <w:tc>
          <w:tcPr>
            <w:tcW w:w="1320" w:type="dxa"/>
            <w:gridSpan w:val="2"/>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3.9</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3.4</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Medical products, appliances and equipment</w:t>
            </w:r>
          </w:p>
        </w:tc>
        <w:tc>
          <w:tcPr>
            <w:tcW w:w="105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146.6</w:t>
            </w:r>
          </w:p>
        </w:tc>
        <w:tc>
          <w:tcPr>
            <w:tcW w:w="116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0.3</w:t>
            </w:r>
          </w:p>
        </w:tc>
        <w:tc>
          <w:tcPr>
            <w:tcW w:w="1320" w:type="dxa"/>
            <w:gridSpan w:val="2"/>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2.8</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Outpatient Services, medical, dental and paramedical</w:t>
            </w:r>
          </w:p>
        </w:tc>
        <w:tc>
          <w:tcPr>
            <w:tcW w:w="105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170.4</w:t>
            </w:r>
          </w:p>
        </w:tc>
        <w:tc>
          <w:tcPr>
            <w:tcW w:w="116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0.2</w:t>
            </w:r>
          </w:p>
        </w:tc>
        <w:tc>
          <w:tcPr>
            <w:tcW w:w="1320" w:type="dxa"/>
            <w:gridSpan w:val="2"/>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8.0</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8.7</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Hospital services </w:t>
            </w:r>
          </w:p>
        </w:tc>
        <w:tc>
          <w:tcPr>
            <w:tcW w:w="105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106.6</w:t>
            </w:r>
          </w:p>
        </w:tc>
        <w:tc>
          <w:tcPr>
            <w:tcW w:w="116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xml:space="preserve"> 07.</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b/>
                <w:bCs/>
                <w:sz w:val="16"/>
                <w:szCs w:val="16"/>
                <w:lang w:val="en-GB" w:eastAsia="en-GB"/>
              </w:rPr>
            </w:pPr>
            <w:r w:rsidRPr="00E3257C">
              <w:rPr>
                <w:rFonts w:ascii="Arial" w:hAnsi="Arial" w:cs="Arial"/>
                <w:b/>
                <w:bCs/>
                <w:sz w:val="16"/>
                <w:szCs w:val="16"/>
                <w:lang w:val="en-GB" w:eastAsia="en-GB"/>
              </w:rPr>
              <w:t>TRANSPORT</w:t>
            </w:r>
          </w:p>
        </w:tc>
        <w:tc>
          <w:tcPr>
            <w:tcW w:w="105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215.9</w:t>
            </w:r>
          </w:p>
        </w:tc>
        <w:tc>
          <w:tcPr>
            <w:tcW w:w="116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1.1</w:t>
            </w:r>
          </w:p>
        </w:tc>
        <w:tc>
          <w:tcPr>
            <w:tcW w:w="1320" w:type="dxa"/>
            <w:gridSpan w:val="2"/>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7.5</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3.7</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Purchase of vehicles </w:t>
            </w:r>
          </w:p>
        </w:tc>
        <w:tc>
          <w:tcPr>
            <w:tcW w:w="105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201.8</w:t>
            </w:r>
          </w:p>
        </w:tc>
        <w:tc>
          <w:tcPr>
            <w:tcW w:w="116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5.5</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2.7</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Operation of personal transport equipment</w:t>
            </w:r>
          </w:p>
        </w:tc>
        <w:tc>
          <w:tcPr>
            <w:tcW w:w="105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261.0</w:t>
            </w:r>
          </w:p>
        </w:tc>
        <w:tc>
          <w:tcPr>
            <w:tcW w:w="1169" w:type="dxa"/>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3.0</w:t>
            </w:r>
          </w:p>
        </w:tc>
        <w:tc>
          <w:tcPr>
            <w:tcW w:w="1320" w:type="dxa"/>
            <w:gridSpan w:val="2"/>
            <w:tcBorders>
              <w:top w:val="nil"/>
              <w:left w:val="single" w:sz="4" w:space="0" w:color="auto"/>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13.5</w:t>
            </w:r>
          </w:p>
        </w:tc>
        <w:tc>
          <w:tcPr>
            <w:tcW w:w="1540"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6.6</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Public transportation services</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203.2</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2.2</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2.8</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2.4</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xml:space="preserve"> 08.</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b/>
                <w:bCs/>
                <w:sz w:val="16"/>
                <w:szCs w:val="16"/>
                <w:lang w:val="en-GB" w:eastAsia="en-GB"/>
              </w:rPr>
            </w:pPr>
            <w:r w:rsidRPr="00E3257C">
              <w:rPr>
                <w:rFonts w:ascii="Arial" w:hAnsi="Arial" w:cs="Arial"/>
                <w:b/>
                <w:bCs/>
                <w:sz w:val="16"/>
                <w:szCs w:val="16"/>
                <w:lang w:val="en-GB" w:eastAsia="en-GB"/>
              </w:rPr>
              <w:t>COMMUNICATIONS</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127.2</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0.5</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0.0</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xml:space="preserve"> 09.</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b/>
                <w:bCs/>
                <w:sz w:val="16"/>
                <w:szCs w:val="16"/>
                <w:lang w:val="en-GB" w:eastAsia="en-GB"/>
              </w:rPr>
            </w:pPr>
            <w:r w:rsidRPr="00E3257C">
              <w:rPr>
                <w:rFonts w:ascii="Arial" w:hAnsi="Arial" w:cs="Arial"/>
                <w:b/>
                <w:bCs/>
                <w:sz w:val="16"/>
                <w:szCs w:val="16"/>
                <w:lang w:val="en-GB" w:eastAsia="en-GB"/>
              </w:rPr>
              <w:t>RECREATION AND CULTURE</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161.1</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1.7</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8.6</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4.5</w:t>
            </w:r>
          </w:p>
        </w:tc>
      </w:tr>
      <w:tr w:rsidR="00FF79CF" w:rsidRPr="00E3257C">
        <w:trPr>
          <w:trHeight w:val="428"/>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single" w:sz="4" w:space="0" w:color="000000"/>
            </w:tcBorders>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Audio-visual, photographic and data processing equip.inc.repairs</w:t>
            </w:r>
          </w:p>
        </w:tc>
        <w:tc>
          <w:tcPr>
            <w:tcW w:w="105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127.5</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3.9</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17.4</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17.3</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Other major durables for recreation and culture</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130.5</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4.7</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w:t>
            </w:r>
          </w:p>
        </w:tc>
      </w:tr>
      <w:tr w:rsidR="00FF79CF" w:rsidRPr="00E3257C">
        <w:trPr>
          <w:trHeight w:val="450"/>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single" w:sz="4" w:space="0" w:color="000000"/>
            </w:tcBorders>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Other recreational items and equipment; flowers, gardens and pets </w:t>
            </w:r>
          </w:p>
        </w:tc>
        <w:tc>
          <w:tcPr>
            <w:tcW w:w="105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163.1</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6.0</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0.6</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Recreation and cultural services</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173.1</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11.8</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6.1</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Newspapers, books and stationery</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167.4</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0.7</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0.9</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0.1</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Package holidays</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219.6</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6.9</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26.6</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0.6</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xml:space="preserve"> 10.</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b/>
                <w:bCs/>
                <w:sz w:val="16"/>
                <w:szCs w:val="16"/>
                <w:lang w:val="en-GB" w:eastAsia="en-GB"/>
              </w:rPr>
            </w:pPr>
            <w:r w:rsidRPr="00E3257C">
              <w:rPr>
                <w:rFonts w:ascii="Arial" w:hAnsi="Arial" w:cs="Arial"/>
                <w:b/>
                <w:bCs/>
                <w:sz w:val="16"/>
                <w:szCs w:val="16"/>
                <w:lang w:val="en-GB" w:eastAsia="en-GB"/>
              </w:rPr>
              <w:t>EDUCATION</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200.1</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3.6</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3.6</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Pre-primary and primary education (ages 2 to 6 years)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195.5</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4.6</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4.6</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Secondary education (ages 7 to 17 years)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182.4</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3.1</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3.1</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xml:space="preserve">Tertiary education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264.3</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1.0</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1.0</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xml:space="preserve"> 11.</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b/>
                <w:bCs/>
                <w:sz w:val="16"/>
                <w:szCs w:val="16"/>
                <w:lang w:val="en-GB" w:eastAsia="en-GB"/>
              </w:rPr>
            </w:pPr>
            <w:r w:rsidRPr="00E3257C">
              <w:rPr>
                <w:rFonts w:ascii="Arial" w:hAnsi="Arial" w:cs="Arial"/>
                <w:b/>
                <w:bCs/>
                <w:sz w:val="16"/>
                <w:szCs w:val="16"/>
                <w:lang w:val="en-GB" w:eastAsia="en-GB"/>
              </w:rPr>
              <w:t xml:space="preserve">HOTELS, CAFES AND RESTAURANTS </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204.9</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0.3</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2.3</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1.2</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Catering</w:t>
            </w: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218.4</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0.3</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3.4</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0.3</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Accommodation services</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167.9</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0.2</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2.6</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b/>
                <w:bCs/>
                <w:sz w:val="18"/>
                <w:szCs w:val="18"/>
                <w:lang w:val="en-GB" w:eastAsia="en-GB"/>
              </w:rPr>
            </w:pPr>
            <w:r w:rsidRPr="00E3257C">
              <w:rPr>
                <w:rFonts w:ascii="Arial" w:hAnsi="Arial" w:cs="Arial"/>
                <w:b/>
                <w:bCs/>
                <w:sz w:val="18"/>
                <w:szCs w:val="18"/>
                <w:lang w:val="en-GB" w:eastAsia="en-GB"/>
              </w:rPr>
              <w:t xml:space="preserve"> 12.</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b/>
                <w:bCs/>
                <w:sz w:val="16"/>
                <w:szCs w:val="16"/>
                <w:lang w:val="en-GB" w:eastAsia="en-GB"/>
              </w:rPr>
            </w:pPr>
            <w:r w:rsidRPr="00E3257C">
              <w:rPr>
                <w:rFonts w:ascii="Arial" w:hAnsi="Arial" w:cs="Arial"/>
                <w:b/>
                <w:bCs/>
                <w:sz w:val="16"/>
                <w:szCs w:val="16"/>
                <w:lang w:val="en-GB" w:eastAsia="en-GB"/>
              </w:rPr>
              <w:t>MISCELLANEOUS GOODS AND SERVICES</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154.2</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6.9</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b/>
                <w:bCs/>
                <w:sz w:val="18"/>
                <w:szCs w:val="18"/>
                <w:lang w:val="en-GB" w:eastAsia="en-GB"/>
              </w:rPr>
            </w:pPr>
            <w:r w:rsidRPr="00E3257C">
              <w:rPr>
                <w:rFonts w:ascii="Arial" w:hAnsi="Arial" w:cs="Arial"/>
                <w:b/>
                <w:bCs/>
                <w:sz w:val="18"/>
                <w:szCs w:val="18"/>
                <w:lang w:val="en-GB" w:eastAsia="en-GB"/>
              </w:rPr>
              <w:t>4.5</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Personal care</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179.7</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-0.3</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3.3</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1.1</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Personal effects n.e.c.</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136.2</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2.7</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8.2</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3.3</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Insurance</w:t>
            </w: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149.4</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13.1</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10.1</w:t>
            </w:r>
          </w:p>
        </w:tc>
      </w:tr>
      <w:tr w:rsidR="00FF79CF" w:rsidRPr="00E3257C">
        <w:trPr>
          <w:trHeight w:val="255"/>
        </w:trPr>
        <w:tc>
          <w:tcPr>
            <w:tcW w:w="691" w:type="dxa"/>
            <w:tcBorders>
              <w:top w:val="nil"/>
              <w:left w:val="single" w:sz="4" w:space="0" w:color="auto"/>
              <w:bottom w:val="nil"/>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Financial services n.e.c.</w:t>
            </w:r>
          </w:p>
        </w:tc>
        <w:tc>
          <w:tcPr>
            <w:tcW w:w="1059" w:type="dxa"/>
            <w:tcBorders>
              <w:top w:val="nil"/>
              <w:left w:val="single" w:sz="4" w:space="0" w:color="auto"/>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164.9</w:t>
            </w:r>
          </w:p>
        </w:tc>
        <w:tc>
          <w:tcPr>
            <w:tcW w:w="1169"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r>
      <w:tr w:rsidR="00FF79CF" w:rsidRPr="00E3257C">
        <w:trPr>
          <w:trHeight w:val="255"/>
        </w:trPr>
        <w:tc>
          <w:tcPr>
            <w:tcW w:w="691" w:type="dxa"/>
            <w:tcBorders>
              <w:top w:val="nil"/>
              <w:left w:val="single" w:sz="4" w:space="0" w:color="auto"/>
              <w:bottom w:val="single" w:sz="4" w:space="0" w:color="auto"/>
              <w:right w:val="nil"/>
            </w:tcBorders>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4566" w:type="dxa"/>
            <w:gridSpan w:val="2"/>
            <w:tcBorders>
              <w:top w:val="nil"/>
              <w:left w:val="nil"/>
              <w:bottom w:val="single" w:sz="4" w:space="0" w:color="auto"/>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Other services n.e.c.</w:t>
            </w:r>
          </w:p>
        </w:tc>
        <w:tc>
          <w:tcPr>
            <w:tcW w:w="1059" w:type="dxa"/>
            <w:tcBorders>
              <w:top w:val="nil"/>
              <w:left w:val="single" w:sz="4" w:space="0" w:color="auto"/>
              <w:bottom w:val="single" w:sz="4" w:space="0" w:color="auto"/>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167.2</w:t>
            </w:r>
          </w:p>
        </w:tc>
        <w:tc>
          <w:tcPr>
            <w:tcW w:w="1169" w:type="dxa"/>
            <w:tcBorders>
              <w:top w:val="nil"/>
              <w:left w:val="nil"/>
              <w:bottom w:val="single" w:sz="4" w:space="0" w:color="auto"/>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0.0</w:t>
            </w:r>
          </w:p>
        </w:tc>
        <w:tc>
          <w:tcPr>
            <w:tcW w:w="1320" w:type="dxa"/>
            <w:gridSpan w:val="2"/>
            <w:tcBorders>
              <w:top w:val="nil"/>
              <w:left w:val="nil"/>
              <w:bottom w:val="single" w:sz="4" w:space="0" w:color="auto"/>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-2.1</w:t>
            </w:r>
          </w:p>
        </w:tc>
        <w:tc>
          <w:tcPr>
            <w:tcW w:w="1540" w:type="dxa"/>
            <w:tcBorders>
              <w:top w:val="nil"/>
              <w:left w:val="nil"/>
              <w:bottom w:val="single" w:sz="4" w:space="0" w:color="auto"/>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-2.1</w:t>
            </w:r>
          </w:p>
        </w:tc>
      </w:tr>
      <w:tr w:rsidR="00FF79CF" w:rsidRPr="00E3257C">
        <w:trPr>
          <w:trHeight w:val="255"/>
        </w:trPr>
        <w:tc>
          <w:tcPr>
            <w:tcW w:w="6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r>
              <w:rPr>
                <w:noProof/>
                <w:lang w:val="en-US"/>
              </w:rPr>
              <w:pict>
                <v:shape id="_x0000_s1029" type="#_x0000_t201" style="position:absolute;margin-left:-5.15pt;margin-top:.75pt;width:517pt;height:242pt;z-index:251661312;mso-position-horizontal-relative:text;mso-position-vertical-relative:text" fillcolor="window" strokecolor="windowText" strokeweight="3e-5mm" o:insetmode="auto">
                  <v:fill color2="windowText"/>
                  <v:imagedata r:id="rId10" o:title=""/>
                  <o:lock v:ext="edit" rotation="t"/>
                </v:shape>
              </w:pict>
            </w:r>
          </w:p>
          <w:tbl>
            <w:tblPr>
              <w:tblW w:w="0" w:type="auto"/>
              <w:tblCellSpacing w:w="0" w:type="dxa"/>
              <w:tblInd w:w="3" w:type="dxa"/>
              <w:tblCellMar>
                <w:left w:w="0" w:type="dxa"/>
                <w:right w:w="0" w:type="dxa"/>
              </w:tblCellMar>
              <w:tblLook w:val="0000"/>
            </w:tblPr>
            <w:tblGrid>
              <w:gridCol w:w="470"/>
            </w:tblGrid>
            <w:tr w:rsidR="00FF79CF" w:rsidRPr="00E3257C">
              <w:trPr>
                <w:trHeight w:val="255"/>
                <w:tblCellSpacing w:w="0" w:type="dxa"/>
              </w:trPr>
              <w:tc>
                <w:tcPr>
                  <w:tcW w:w="460" w:type="dxa"/>
                  <w:tcBorders>
                    <w:left w:val="single" w:sz="4" w:space="0" w:color="auto"/>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r>
          </w:tbl>
          <w:p w:rsidR="00FF79CF" w:rsidRPr="00E3257C" w:rsidRDefault="00FF79CF" w:rsidP="00E3257C">
            <w:pPr>
              <w:spacing w:after="0" w:line="240" w:lineRule="auto"/>
              <w:rPr>
                <w:rFonts w:ascii="Arial" w:hAnsi="Arial" w:cs="Arial"/>
                <w:sz w:val="20"/>
                <w:szCs w:val="20"/>
                <w:lang w:val="en-GB" w:eastAsia="en-GB"/>
              </w:rPr>
            </w:pP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rPr>
                <w:rFonts w:ascii="Times New Roman" w:hAnsi="Times New Roman" w:cs="Times New Roman"/>
                <w:sz w:val="20"/>
                <w:szCs w:val="20"/>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20"/>
                <w:szCs w:val="20"/>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55"/>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55"/>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55"/>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240"/>
        </w:trPr>
        <w:tc>
          <w:tcPr>
            <w:tcW w:w="691" w:type="dxa"/>
            <w:tcBorders>
              <w:top w:val="nil"/>
              <w:left w:val="single" w:sz="4" w:space="0" w:color="auto"/>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p>
        </w:tc>
        <w:tc>
          <w:tcPr>
            <w:tcW w:w="3591" w:type="dxa"/>
            <w:tcBorders>
              <w:top w:val="nil"/>
              <w:left w:val="nil"/>
              <w:bottom w:val="nil"/>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p>
        </w:tc>
        <w:tc>
          <w:tcPr>
            <w:tcW w:w="105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169" w:type="dxa"/>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320" w:type="dxa"/>
            <w:gridSpan w:val="2"/>
            <w:tcBorders>
              <w:top w:val="nil"/>
              <w:left w:val="nil"/>
              <w:bottom w:val="nil"/>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p>
        </w:tc>
        <w:tc>
          <w:tcPr>
            <w:tcW w:w="1540" w:type="dxa"/>
            <w:tcBorders>
              <w:top w:val="nil"/>
              <w:left w:val="nil"/>
              <w:bottom w:val="nil"/>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r w:rsidR="00FF79CF" w:rsidRPr="00E3257C">
        <w:trPr>
          <w:trHeight w:val="195"/>
        </w:trPr>
        <w:tc>
          <w:tcPr>
            <w:tcW w:w="691" w:type="dxa"/>
            <w:tcBorders>
              <w:top w:val="nil"/>
              <w:left w:val="single" w:sz="4" w:space="0" w:color="auto"/>
              <w:bottom w:val="single" w:sz="4" w:space="0" w:color="auto"/>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975" w:type="dxa"/>
            <w:tcBorders>
              <w:top w:val="nil"/>
              <w:left w:val="nil"/>
              <w:bottom w:val="single" w:sz="4" w:space="0" w:color="auto"/>
              <w:right w:val="nil"/>
            </w:tcBorders>
            <w:noWrap/>
            <w:vAlign w:val="bottom"/>
          </w:tcPr>
          <w:p w:rsidR="00FF79CF" w:rsidRPr="00E3257C" w:rsidRDefault="00FF79CF" w:rsidP="00E3257C">
            <w:pPr>
              <w:spacing w:after="0" w:line="240" w:lineRule="auto"/>
              <w:rPr>
                <w:rFonts w:ascii="Arial" w:hAnsi="Arial" w:cs="Arial"/>
                <w:sz w:val="16"/>
                <w:szCs w:val="16"/>
                <w:lang w:val="en-GB" w:eastAsia="en-GB"/>
              </w:rPr>
            </w:pPr>
            <w:r w:rsidRPr="00E3257C">
              <w:rPr>
                <w:rFonts w:ascii="Arial" w:hAnsi="Arial" w:cs="Arial"/>
                <w:sz w:val="16"/>
                <w:szCs w:val="16"/>
                <w:lang w:val="en-GB" w:eastAsia="en-GB"/>
              </w:rPr>
              <w:t> </w:t>
            </w:r>
          </w:p>
        </w:tc>
        <w:tc>
          <w:tcPr>
            <w:tcW w:w="3591" w:type="dxa"/>
            <w:tcBorders>
              <w:top w:val="nil"/>
              <w:left w:val="nil"/>
              <w:bottom w:val="single" w:sz="4" w:space="0" w:color="auto"/>
              <w:right w:val="nil"/>
            </w:tcBorders>
            <w:noWrap/>
            <w:vAlign w:val="bottom"/>
          </w:tcPr>
          <w:p w:rsidR="00FF79CF" w:rsidRPr="00E3257C" w:rsidRDefault="00FF79CF" w:rsidP="00E3257C">
            <w:pPr>
              <w:spacing w:after="0" w:line="240" w:lineRule="auto"/>
              <w:rPr>
                <w:rFonts w:ascii="Arial" w:hAnsi="Arial" w:cs="Arial"/>
                <w:sz w:val="18"/>
                <w:szCs w:val="18"/>
                <w:lang w:val="en-GB" w:eastAsia="en-GB"/>
              </w:rPr>
            </w:pPr>
            <w:r w:rsidRPr="00E3257C">
              <w:rPr>
                <w:rFonts w:ascii="Arial" w:hAnsi="Arial" w:cs="Arial"/>
                <w:sz w:val="18"/>
                <w:szCs w:val="18"/>
                <w:lang w:val="en-GB" w:eastAsia="en-GB"/>
              </w:rPr>
              <w:t> </w:t>
            </w:r>
          </w:p>
        </w:tc>
        <w:tc>
          <w:tcPr>
            <w:tcW w:w="1059" w:type="dxa"/>
            <w:tcBorders>
              <w:top w:val="nil"/>
              <w:left w:val="nil"/>
              <w:bottom w:val="single" w:sz="4" w:space="0" w:color="auto"/>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c>
          <w:tcPr>
            <w:tcW w:w="1169" w:type="dxa"/>
            <w:tcBorders>
              <w:top w:val="nil"/>
              <w:left w:val="nil"/>
              <w:bottom w:val="single" w:sz="4" w:space="0" w:color="auto"/>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c>
          <w:tcPr>
            <w:tcW w:w="1320" w:type="dxa"/>
            <w:gridSpan w:val="2"/>
            <w:tcBorders>
              <w:top w:val="nil"/>
              <w:left w:val="nil"/>
              <w:bottom w:val="single" w:sz="4" w:space="0" w:color="auto"/>
              <w:right w:val="nil"/>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c>
          <w:tcPr>
            <w:tcW w:w="1540" w:type="dxa"/>
            <w:tcBorders>
              <w:top w:val="nil"/>
              <w:left w:val="nil"/>
              <w:bottom w:val="single" w:sz="4" w:space="0" w:color="auto"/>
              <w:right w:val="single" w:sz="4" w:space="0" w:color="auto"/>
            </w:tcBorders>
            <w:noWrap/>
            <w:vAlign w:val="bottom"/>
          </w:tcPr>
          <w:p w:rsidR="00FF79CF" w:rsidRPr="00E3257C" w:rsidRDefault="00FF79CF" w:rsidP="00E3257C">
            <w:pPr>
              <w:spacing w:after="0" w:line="240" w:lineRule="auto"/>
              <w:jc w:val="center"/>
              <w:rPr>
                <w:rFonts w:ascii="Arial" w:hAnsi="Arial" w:cs="Arial"/>
                <w:sz w:val="18"/>
                <w:szCs w:val="18"/>
                <w:lang w:val="en-GB" w:eastAsia="en-GB"/>
              </w:rPr>
            </w:pPr>
            <w:r w:rsidRPr="00E3257C">
              <w:rPr>
                <w:rFonts w:ascii="Arial" w:hAnsi="Arial" w:cs="Arial"/>
                <w:sz w:val="18"/>
                <w:szCs w:val="18"/>
                <w:lang w:val="en-GB" w:eastAsia="en-GB"/>
              </w:rPr>
              <w:t> </w:t>
            </w:r>
          </w:p>
        </w:tc>
      </w:tr>
    </w:tbl>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tbl>
      <w:tblPr>
        <w:tblW w:w="10560" w:type="dxa"/>
        <w:tblInd w:w="-106" w:type="dxa"/>
        <w:tblLayout w:type="fixed"/>
        <w:tblLook w:val="0000"/>
      </w:tblPr>
      <w:tblGrid>
        <w:gridCol w:w="660"/>
        <w:gridCol w:w="753"/>
        <w:gridCol w:w="794"/>
        <w:gridCol w:w="770"/>
        <w:gridCol w:w="653"/>
        <w:gridCol w:w="660"/>
        <w:gridCol w:w="660"/>
        <w:gridCol w:w="690"/>
        <w:gridCol w:w="850"/>
        <w:gridCol w:w="763"/>
        <w:gridCol w:w="660"/>
        <w:gridCol w:w="660"/>
        <w:gridCol w:w="667"/>
        <w:gridCol w:w="660"/>
        <w:gridCol w:w="660"/>
      </w:tblGrid>
      <w:tr w:rsidR="00FF79CF" w:rsidRPr="009B46E6">
        <w:trPr>
          <w:trHeight w:val="255"/>
        </w:trPr>
        <w:tc>
          <w:tcPr>
            <w:tcW w:w="10560" w:type="dxa"/>
            <w:gridSpan w:val="15"/>
            <w:tcBorders>
              <w:top w:val="single" w:sz="4" w:space="0" w:color="auto"/>
              <w:left w:val="single" w:sz="4" w:space="0" w:color="auto"/>
              <w:bottom w:val="single" w:sz="4" w:space="0" w:color="auto"/>
              <w:right w:val="single" w:sz="4" w:space="0" w:color="000000"/>
            </w:tcBorders>
            <w:noWrap/>
            <w:vAlign w:val="bottom"/>
          </w:tcPr>
          <w:p w:rsidR="00FF79CF" w:rsidRPr="009B46E6" w:rsidRDefault="00FF79CF" w:rsidP="009B46E6">
            <w:pPr>
              <w:spacing w:after="0" w:line="240" w:lineRule="auto"/>
              <w:jc w:val="center"/>
              <w:rPr>
                <w:rFonts w:ascii="Arial" w:hAnsi="Arial" w:cs="Arial"/>
                <w:b/>
                <w:bCs/>
                <w:sz w:val="20"/>
                <w:szCs w:val="20"/>
                <w:lang w:val="en-GB" w:eastAsia="en-GB"/>
              </w:rPr>
            </w:pPr>
            <w:bookmarkStart w:id="2" w:name="RANGE_A1_O150"/>
            <w:bookmarkEnd w:id="2"/>
            <w:r w:rsidRPr="009B46E6">
              <w:rPr>
                <w:rFonts w:ascii="Arial" w:hAnsi="Arial" w:cs="Arial"/>
                <w:b/>
                <w:bCs/>
                <w:sz w:val="20"/>
                <w:szCs w:val="20"/>
                <w:lang w:val="en-GB" w:eastAsia="en-GB"/>
              </w:rPr>
              <w:t>Table 3: Namibia CPI by main groups (Dec.2001=100)</w:t>
            </w:r>
          </w:p>
        </w:tc>
      </w:tr>
      <w:tr w:rsidR="00FF79CF" w:rsidRPr="009B46E6">
        <w:trPr>
          <w:trHeight w:val="1815"/>
        </w:trPr>
        <w:tc>
          <w:tcPr>
            <w:tcW w:w="660" w:type="dxa"/>
            <w:tcBorders>
              <w:top w:val="nil"/>
              <w:left w:val="single" w:sz="4" w:space="0" w:color="auto"/>
              <w:bottom w:val="single" w:sz="4" w:space="0" w:color="auto"/>
              <w:right w:val="nil"/>
            </w:tcBorders>
            <w:noWrap/>
            <w:vAlign w:val="bottom"/>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 </w:t>
            </w:r>
          </w:p>
        </w:tc>
        <w:tc>
          <w:tcPr>
            <w:tcW w:w="753" w:type="dxa"/>
            <w:tcBorders>
              <w:top w:val="nil"/>
              <w:left w:val="nil"/>
              <w:bottom w:val="single" w:sz="4" w:space="0" w:color="auto"/>
              <w:right w:val="single" w:sz="4" w:space="0" w:color="auto"/>
            </w:tcBorders>
            <w:noWrap/>
            <w:vAlign w:val="bottom"/>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 </w:t>
            </w:r>
          </w:p>
        </w:tc>
        <w:tc>
          <w:tcPr>
            <w:tcW w:w="794" w:type="dxa"/>
            <w:tcBorders>
              <w:top w:val="nil"/>
              <w:left w:val="nil"/>
              <w:bottom w:val="single" w:sz="4" w:space="0" w:color="auto"/>
              <w:right w:val="single" w:sz="4" w:space="0" w:color="auto"/>
            </w:tcBorders>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 xml:space="preserve">FOOD AND NON-ALCOHOLIC BEVERAGES </w:t>
            </w:r>
          </w:p>
        </w:tc>
        <w:tc>
          <w:tcPr>
            <w:tcW w:w="770" w:type="dxa"/>
            <w:tcBorders>
              <w:top w:val="nil"/>
              <w:left w:val="nil"/>
              <w:bottom w:val="single" w:sz="4" w:space="0" w:color="auto"/>
              <w:right w:val="single" w:sz="4" w:space="0" w:color="auto"/>
            </w:tcBorders>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ALCOHOLIC BEVERAGES AND  TOBACCO</w:t>
            </w:r>
          </w:p>
        </w:tc>
        <w:tc>
          <w:tcPr>
            <w:tcW w:w="653" w:type="dxa"/>
            <w:tcBorders>
              <w:top w:val="nil"/>
              <w:left w:val="nil"/>
              <w:bottom w:val="single" w:sz="4" w:space="0" w:color="auto"/>
              <w:right w:val="single" w:sz="4" w:space="0" w:color="auto"/>
            </w:tcBorders>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CLOTHING AND FOOTWEAR</w:t>
            </w:r>
          </w:p>
        </w:tc>
        <w:tc>
          <w:tcPr>
            <w:tcW w:w="660" w:type="dxa"/>
            <w:tcBorders>
              <w:top w:val="nil"/>
              <w:left w:val="nil"/>
              <w:bottom w:val="single" w:sz="4" w:space="0" w:color="auto"/>
              <w:right w:val="single" w:sz="4" w:space="0" w:color="auto"/>
            </w:tcBorders>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HOUSING, WATER, ELECTRICITY, GAS AND OTHER FUELS</w:t>
            </w:r>
          </w:p>
        </w:tc>
        <w:tc>
          <w:tcPr>
            <w:tcW w:w="660" w:type="dxa"/>
            <w:tcBorders>
              <w:top w:val="nil"/>
              <w:left w:val="nil"/>
              <w:bottom w:val="single" w:sz="4" w:space="0" w:color="auto"/>
              <w:right w:val="single" w:sz="4" w:space="0" w:color="auto"/>
            </w:tcBorders>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FURNISHINGS, HOUSEHOLD EQUIPMENT AND ROUTINE MAINTENANCE OF  THE HOUSE</w:t>
            </w:r>
          </w:p>
        </w:tc>
        <w:tc>
          <w:tcPr>
            <w:tcW w:w="690" w:type="dxa"/>
            <w:tcBorders>
              <w:top w:val="nil"/>
              <w:left w:val="nil"/>
              <w:bottom w:val="single" w:sz="4" w:space="0" w:color="auto"/>
              <w:right w:val="single" w:sz="4" w:space="0" w:color="auto"/>
            </w:tcBorders>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HEALTH</w:t>
            </w:r>
          </w:p>
        </w:tc>
        <w:tc>
          <w:tcPr>
            <w:tcW w:w="850" w:type="dxa"/>
            <w:tcBorders>
              <w:top w:val="nil"/>
              <w:left w:val="nil"/>
              <w:bottom w:val="single" w:sz="4" w:space="0" w:color="auto"/>
              <w:right w:val="single" w:sz="4" w:space="0" w:color="auto"/>
            </w:tcBorders>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TRANSPORT</w:t>
            </w:r>
          </w:p>
        </w:tc>
        <w:tc>
          <w:tcPr>
            <w:tcW w:w="763" w:type="dxa"/>
            <w:tcBorders>
              <w:top w:val="nil"/>
              <w:left w:val="nil"/>
              <w:bottom w:val="single" w:sz="4" w:space="0" w:color="auto"/>
              <w:right w:val="single" w:sz="4" w:space="0" w:color="auto"/>
            </w:tcBorders>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COMMUNICATIONS</w:t>
            </w:r>
          </w:p>
        </w:tc>
        <w:tc>
          <w:tcPr>
            <w:tcW w:w="660" w:type="dxa"/>
            <w:tcBorders>
              <w:top w:val="nil"/>
              <w:left w:val="nil"/>
              <w:bottom w:val="single" w:sz="4" w:space="0" w:color="auto"/>
              <w:right w:val="single" w:sz="4" w:space="0" w:color="auto"/>
            </w:tcBorders>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RECREATION AND CULTURE</w:t>
            </w:r>
          </w:p>
        </w:tc>
        <w:tc>
          <w:tcPr>
            <w:tcW w:w="660" w:type="dxa"/>
            <w:tcBorders>
              <w:top w:val="nil"/>
              <w:left w:val="nil"/>
              <w:bottom w:val="single" w:sz="4" w:space="0" w:color="auto"/>
              <w:right w:val="single" w:sz="4" w:space="0" w:color="auto"/>
            </w:tcBorders>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EDUCATION</w:t>
            </w:r>
          </w:p>
        </w:tc>
        <w:tc>
          <w:tcPr>
            <w:tcW w:w="667" w:type="dxa"/>
            <w:tcBorders>
              <w:top w:val="nil"/>
              <w:left w:val="nil"/>
              <w:bottom w:val="single" w:sz="4" w:space="0" w:color="auto"/>
              <w:right w:val="single" w:sz="4" w:space="0" w:color="auto"/>
            </w:tcBorders>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 xml:space="preserve">HOTELS, CAFES AND RESTAURANTS </w:t>
            </w:r>
          </w:p>
        </w:tc>
        <w:tc>
          <w:tcPr>
            <w:tcW w:w="660" w:type="dxa"/>
            <w:tcBorders>
              <w:top w:val="nil"/>
              <w:left w:val="nil"/>
              <w:bottom w:val="single" w:sz="4" w:space="0" w:color="auto"/>
              <w:right w:val="single" w:sz="4" w:space="0" w:color="auto"/>
            </w:tcBorders>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MISCELLANEOUS GOODS AND SERVICES</w:t>
            </w:r>
          </w:p>
        </w:tc>
        <w:tc>
          <w:tcPr>
            <w:tcW w:w="660" w:type="dxa"/>
            <w:tcBorders>
              <w:top w:val="nil"/>
              <w:left w:val="nil"/>
              <w:bottom w:val="single" w:sz="4" w:space="0" w:color="auto"/>
              <w:right w:val="single" w:sz="4" w:space="0" w:color="auto"/>
            </w:tcBorders>
          </w:tcPr>
          <w:p w:rsidR="00FF79CF" w:rsidRPr="009B46E6" w:rsidRDefault="00FF79CF" w:rsidP="009B46E6">
            <w:pPr>
              <w:spacing w:after="0" w:line="240" w:lineRule="auto"/>
              <w:rPr>
                <w:rFonts w:ascii="Arial" w:hAnsi="Arial" w:cs="Arial"/>
                <w:sz w:val="12"/>
                <w:szCs w:val="12"/>
                <w:lang w:val="en-GB" w:eastAsia="en-GB"/>
              </w:rPr>
            </w:pPr>
            <w:r w:rsidRPr="009B46E6">
              <w:rPr>
                <w:rFonts w:ascii="Arial" w:hAnsi="Arial" w:cs="Arial"/>
                <w:sz w:val="12"/>
                <w:szCs w:val="12"/>
                <w:lang w:val="en-GB" w:eastAsia="en-GB"/>
              </w:rPr>
              <w:t xml:space="preserve">ALL ITEMS </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Weights</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29.63</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3.26</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5.13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20.59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5.61</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1.51</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14.79</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0.90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2.50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7.36</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1.62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7.11</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100.0</w:t>
            </w:r>
          </w:p>
        </w:tc>
      </w:tr>
      <w:tr w:rsidR="00FF79CF" w:rsidRPr="009B46E6">
        <w:trPr>
          <w:trHeight w:val="225"/>
        </w:trPr>
        <w:tc>
          <w:tcPr>
            <w:tcW w:w="660" w:type="dxa"/>
            <w:tcBorders>
              <w:top w:val="nil"/>
              <w:left w:val="single" w:sz="4" w:space="0" w:color="auto"/>
              <w:bottom w:val="single" w:sz="4" w:space="0" w:color="auto"/>
              <w:right w:val="nil"/>
            </w:tcBorders>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xml:space="preserve">Year </w:t>
            </w:r>
          </w:p>
        </w:tc>
        <w:tc>
          <w:tcPr>
            <w:tcW w:w="753"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Month</w:t>
            </w:r>
          </w:p>
        </w:tc>
        <w:tc>
          <w:tcPr>
            <w:tcW w:w="794"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770"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653"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690"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850"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763"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667"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660" w:type="dxa"/>
            <w:tcBorders>
              <w:top w:val="nil"/>
              <w:left w:val="nil"/>
              <w:bottom w:val="single" w:sz="4" w:space="0" w:color="auto"/>
              <w:right w:val="single" w:sz="4" w:space="0" w:color="auto"/>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Dec-01</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100.0</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100.0</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100.0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100.0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100.0</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100.0</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100.0</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100.0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100.0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100.0</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100.0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100.0</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100.0</w:t>
            </w:r>
          </w:p>
        </w:tc>
      </w:tr>
      <w:tr w:rsidR="00FF79CF" w:rsidRPr="009B46E6">
        <w:trPr>
          <w:trHeight w:val="210"/>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2009</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Jan-09</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187.5</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174.8</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115.8</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146.7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144.8</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120.5</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173.0</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123.0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136.5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174.6</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171.6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132.8</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160.8</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Feb-09</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188.9</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175.1</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115.9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146.6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145.4</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122.2</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173.7</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123.1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136.6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174.6</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171.6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133.3</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161.4</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Mar-09</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190.6</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183.6</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119.4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146.6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147.6</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123.5</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174.5</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123.1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137.0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174.6</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172.5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133.3</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162.6</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Apr-09</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190.9</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185.3</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119.3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146.5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147.2</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124.5</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178.7</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123.1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137.7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174.6</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172.6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134.4</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163.5</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May-09</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191.8</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185.6</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119.8</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146.6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147.9</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124.8</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180.0</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123.1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136.6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174.6</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134.7</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164.2</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Jun-09</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192.5</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186.4</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121.9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146.8</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149.1</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125.0</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181.0</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123.1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138.1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174.6</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135.4</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164.9</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Jul-09</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192.0</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187.9</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150.7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148.7</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125.7</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184.5</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123.1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140.8</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174.6</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179.0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135.9</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166.3</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Aug-09</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195.0</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191.9</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150.7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148.7</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125.2</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184.3</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123.1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142.4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174.6</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178.5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135.9</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167.7</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Sep-09</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193.9</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192.1</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151.1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149.4</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125.6</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185.5</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123.2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141.0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174.6</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180.9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136.3</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167.6</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Oct-09</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196.5</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193.8</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151.2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149.6</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125.7</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184.9</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141.1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174.6</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181.1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137.0</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168.3</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Nov-09</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196.3</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194.6</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128.5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151.3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150.4</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125.7</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186.4</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142.1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174.6</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181.0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136.5</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168.6</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Dec-09</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195.3</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195.6</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128.5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151.3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148.9</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125.8</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187.4</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143.1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174.6</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181.3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136.6</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168.4</w:t>
            </w:r>
          </w:p>
        </w:tc>
      </w:tr>
      <w:tr w:rsidR="00FF79CF" w:rsidRPr="009B46E6">
        <w:trPr>
          <w:trHeight w:val="225"/>
        </w:trPr>
        <w:tc>
          <w:tcPr>
            <w:tcW w:w="660" w:type="dxa"/>
            <w:tcBorders>
              <w:top w:val="nil"/>
              <w:left w:val="single" w:sz="4" w:space="0" w:color="auto"/>
              <w:bottom w:val="single" w:sz="4" w:space="0" w:color="auto"/>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i/>
                <w:iCs/>
                <w:sz w:val="16"/>
                <w:szCs w:val="16"/>
                <w:lang w:val="en-GB" w:eastAsia="en-GB"/>
              </w:rPr>
            </w:pPr>
            <w:r w:rsidRPr="009B46E6">
              <w:rPr>
                <w:rFonts w:ascii="Arial" w:hAnsi="Arial" w:cs="Arial"/>
                <w:b/>
                <w:bCs/>
                <w:i/>
                <w:iCs/>
                <w:sz w:val="16"/>
                <w:szCs w:val="16"/>
                <w:lang w:val="en-GB" w:eastAsia="en-GB"/>
              </w:rPr>
              <w:t>An. Av</w:t>
            </w:r>
          </w:p>
        </w:tc>
        <w:tc>
          <w:tcPr>
            <w:tcW w:w="794"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192.6</w:t>
            </w:r>
          </w:p>
        </w:tc>
        <w:tc>
          <w:tcPr>
            <w:tcW w:w="77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187.2</w:t>
            </w:r>
          </w:p>
        </w:tc>
        <w:tc>
          <w:tcPr>
            <w:tcW w:w="653"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122.6</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148.8</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148.2</w:t>
            </w:r>
          </w:p>
        </w:tc>
        <w:tc>
          <w:tcPr>
            <w:tcW w:w="69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124.5</w:t>
            </w:r>
          </w:p>
        </w:tc>
        <w:tc>
          <w:tcPr>
            <w:tcW w:w="85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181.2</w:t>
            </w:r>
          </w:p>
        </w:tc>
        <w:tc>
          <w:tcPr>
            <w:tcW w:w="763"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123.5</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139.4</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174.6</w:t>
            </w:r>
          </w:p>
        </w:tc>
        <w:tc>
          <w:tcPr>
            <w:tcW w:w="667"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176.6</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135.2</w:t>
            </w:r>
          </w:p>
        </w:tc>
        <w:tc>
          <w:tcPr>
            <w:tcW w:w="660" w:type="dxa"/>
            <w:tcBorders>
              <w:top w:val="nil"/>
              <w:left w:val="nil"/>
              <w:bottom w:val="single" w:sz="4" w:space="0" w:color="auto"/>
              <w:right w:val="single" w:sz="4" w:space="0" w:color="auto"/>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165.4</w:t>
            </w:r>
          </w:p>
        </w:tc>
      </w:tr>
      <w:tr w:rsidR="00FF79CF" w:rsidRPr="009B46E6">
        <w:trPr>
          <w:trHeight w:val="210"/>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2010</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Jan-10</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197.5</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196.3</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128.1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150.6</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128.9</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189.2</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141.7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183.8</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185.6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139.6</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170.9</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Feb-10</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199.0</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197.0</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127.5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150.6</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128.8</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189.9</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142.5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183.8</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186.0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140.1</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171.6</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Mar-10</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198.5</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203.4</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127.3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151.3</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128.9</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189.7</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142.6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183.8</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186.7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139.6</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171.8</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ind w:left="-218"/>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Apr-10</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198.3</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204.1</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153.9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150.1</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129.4</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191.6</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143.2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183.8</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189.7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140.4</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171.7</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May-10</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197.1</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206.4</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127.6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150.8</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129.5</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193.6</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144.4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183.8</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189.5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139.7</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171.9</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Jun-10</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197.4</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207.0</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127.8</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151.8</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130.5</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193.0</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145.0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183.8</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190.2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139.6</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172.0</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Jul-10</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199.4</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208.8</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128.0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160.5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151.6</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130.8</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193.8</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146.5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183.8</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191.7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140.1</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174.0</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Aug-10</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199.2</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208.4</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127.1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160.5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150.9</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131.1</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192.9</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144.6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183.8</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193.8</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141.4</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173.7</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Sep-10</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200.1</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208.9</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160.5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151.4</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131.7</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191.3</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144.1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183.8</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142.2</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173.8</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Oct-10</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199.9</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209.0</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160.6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150.7</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131.7</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192.7</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144.7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183.8</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193.8</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142.3</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173.7</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Nov-10</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201.1</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209.9</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160.5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149.7</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131.7</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193.6</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144.9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183.8</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194.3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142.4</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174.3</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Dec-10</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199.6</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209.8</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124.9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160.6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150.3</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131.6</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193.1</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144.0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183.8</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195.4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142.4</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173.6</w:t>
            </w:r>
          </w:p>
        </w:tc>
      </w:tr>
      <w:tr w:rsidR="00FF79CF" w:rsidRPr="009B46E6">
        <w:trPr>
          <w:trHeight w:val="225"/>
        </w:trPr>
        <w:tc>
          <w:tcPr>
            <w:tcW w:w="660" w:type="dxa"/>
            <w:tcBorders>
              <w:top w:val="nil"/>
              <w:left w:val="single" w:sz="4" w:space="0" w:color="auto"/>
              <w:bottom w:val="single" w:sz="4" w:space="0" w:color="auto"/>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i/>
                <w:iCs/>
                <w:sz w:val="16"/>
                <w:szCs w:val="16"/>
                <w:lang w:val="en-GB" w:eastAsia="en-GB"/>
              </w:rPr>
            </w:pPr>
            <w:r w:rsidRPr="009B46E6">
              <w:rPr>
                <w:rFonts w:ascii="Arial" w:hAnsi="Arial" w:cs="Arial"/>
                <w:b/>
                <w:bCs/>
                <w:i/>
                <w:iCs/>
                <w:sz w:val="16"/>
                <w:szCs w:val="16"/>
                <w:lang w:val="en-GB" w:eastAsia="en-GB"/>
              </w:rPr>
              <w:t>An. Av</w:t>
            </w:r>
          </w:p>
        </w:tc>
        <w:tc>
          <w:tcPr>
            <w:tcW w:w="794"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198.9</w:t>
            </w:r>
          </w:p>
        </w:tc>
        <w:tc>
          <w:tcPr>
            <w:tcW w:w="77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205.8</w:t>
            </w:r>
          </w:p>
        </w:tc>
        <w:tc>
          <w:tcPr>
            <w:tcW w:w="653"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126.7</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157.4</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150.8</w:t>
            </w:r>
          </w:p>
        </w:tc>
        <w:tc>
          <w:tcPr>
            <w:tcW w:w="69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130.4</w:t>
            </w:r>
          </w:p>
        </w:tc>
        <w:tc>
          <w:tcPr>
            <w:tcW w:w="85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192.0</w:t>
            </w:r>
          </w:p>
        </w:tc>
        <w:tc>
          <w:tcPr>
            <w:tcW w:w="763"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125.1</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144.0</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183.8</w:t>
            </w:r>
          </w:p>
        </w:tc>
        <w:tc>
          <w:tcPr>
            <w:tcW w:w="667"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190.9</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140.8</w:t>
            </w:r>
          </w:p>
        </w:tc>
        <w:tc>
          <w:tcPr>
            <w:tcW w:w="660" w:type="dxa"/>
            <w:tcBorders>
              <w:top w:val="nil"/>
              <w:left w:val="nil"/>
              <w:bottom w:val="single" w:sz="4" w:space="0" w:color="auto"/>
              <w:right w:val="single" w:sz="4" w:space="0" w:color="auto"/>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172.7</w:t>
            </w:r>
          </w:p>
        </w:tc>
      </w:tr>
      <w:tr w:rsidR="00FF79CF" w:rsidRPr="009B46E6">
        <w:trPr>
          <w:trHeight w:val="19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2011</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Jan-11</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200.9</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209.8</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125.9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171.5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151.4</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136.6</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194.7</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144.5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193.2</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196.4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144.9</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176.8</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Feb-11</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201.3</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209.4</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127.0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170.6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151.2</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136.7</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196.0</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147.0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193.2</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195.6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144.3</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176.9</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Mar-11</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203.6</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215.3</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170.8</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151.3</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137.4</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197.8</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147.1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193.2</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200.6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144.6</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178.3</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Apr-11</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206.8</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218.8</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170.7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152.2</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137.6</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200.9</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148.4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193.2</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200.3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144.2</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180.0</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May-11</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208.0</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219.3</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171.0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152.8</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138.2</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202.4</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149.2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193.2</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198.6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147.0</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180.8</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Jun-11</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208.9</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220.4</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171.0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154.3</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138.0</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202.2</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148.7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193.2</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198.8</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147.1</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181.2</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Jul-11</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209.9</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220.8</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173.4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154.8</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138.0</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203.3</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149.7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193.2</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199.9</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147.5</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182.3</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Aug-11</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211.0</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221.6</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128.4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173.7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154.5</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137.9</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204.3</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150.4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193.2</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199.4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147.3</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183.1</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Sep-11</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211.4</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221.7</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128.6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175.0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154.4</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138.5</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203.1</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126.7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150.7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193.2</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200.5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147.2</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183.0</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Oct-11</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213.9</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221.6</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130.4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175.3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155.6</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138.2</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205.9</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127.1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152.1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193.2</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201.4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147.4</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184.4</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Nov-11</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214.6</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223.2</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131.0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175.5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155.6</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138.2</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206.3</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127.1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151.7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193.2</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202.1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147.6</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184.7</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Dec-11</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217.7</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223.5</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130.4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175.4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156.9</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138.2</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208.1</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127.1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193.2</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202.5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147.5</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186.1</w:t>
            </w:r>
          </w:p>
        </w:tc>
      </w:tr>
      <w:tr w:rsidR="00FF79CF" w:rsidRPr="009B46E6">
        <w:trPr>
          <w:trHeight w:val="225"/>
        </w:trPr>
        <w:tc>
          <w:tcPr>
            <w:tcW w:w="660" w:type="dxa"/>
            <w:tcBorders>
              <w:top w:val="nil"/>
              <w:left w:val="single" w:sz="4" w:space="0" w:color="auto"/>
              <w:bottom w:val="single" w:sz="4" w:space="0" w:color="auto"/>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b/>
                <w:bCs/>
                <w:i/>
                <w:iCs/>
                <w:sz w:val="16"/>
                <w:szCs w:val="16"/>
                <w:lang w:val="en-GB" w:eastAsia="en-GB"/>
              </w:rPr>
            </w:pPr>
            <w:r w:rsidRPr="009B46E6">
              <w:rPr>
                <w:rFonts w:ascii="Arial" w:hAnsi="Arial" w:cs="Arial"/>
                <w:b/>
                <w:bCs/>
                <w:i/>
                <w:iCs/>
                <w:sz w:val="16"/>
                <w:szCs w:val="16"/>
                <w:lang w:val="en-GB" w:eastAsia="en-GB"/>
              </w:rPr>
              <w:t>An. Av</w:t>
            </w:r>
          </w:p>
        </w:tc>
        <w:tc>
          <w:tcPr>
            <w:tcW w:w="794"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209.0</w:t>
            </w:r>
          </w:p>
        </w:tc>
        <w:tc>
          <w:tcPr>
            <w:tcW w:w="77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218.8</w:t>
            </w:r>
          </w:p>
        </w:tc>
        <w:tc>
          <w:tcPr>
            <w:tcW w:w="653"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127.9</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172.8</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153.8</w:t>
            </w:r>
          </w:p>
        </w:tc>
        <w:tc>
          <w:tcPr>
            <w:tcW w:w="69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137.8</w:t>
            </w:r>
          </w:p>
        </w:tc>
        <w:tc>
          <w:tcPr>
            <w:tcW w:w="85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202.1</w:t>
            </w:r>
          </w:p>
        </w:tc>
        <w:tc>
          <w:tcPr>
            <w:tcW w:w="763"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126.7</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149.5</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193.2</w:t>
            </w:r>
          </w:p>
        </w:tc>
        <w:tc>
          <w:tcPr>
            <w:tcW w:w="667"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199.7</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146.4</w:t>
            </w:r>
          </w:p>
        </w:tc>
        <w:tc>
          <w:tcPr>
            <w:tcW w:w="660" w:type="dxa"/>
            <w:tcBorders>
              <w:top w:val="nil"/>
              <w:left w:val="nil"/>
              <w:bottom w:val="single" w:sz="4" w:space="0" w:color="auto"/>
              <w:right w:val="single" w:sz="4" w:space="0" w:color="auto"/>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181.5</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jc w:val="right"/>
              <w:rPr>
                <w:rFonts w:ascii="Arial" w:hAnsi="Arial" w:cs="Arial"/>
                <w:b/>
                <w:bCs/>
                <w:sz w:val="16"/>
                <w:szCs w:val="16"/>
                <w:lang w:val="en-GB" w:eastAsia="en-GB"/>
              </w:rPr>
            </w:pPr>
            <w:r w:rsidRPr="009B46E6">
              <w:rPr>
                <w:rFonts w:ascii="Arial" w:hAnsi="Arial" w:cs="Arial"/>
                <w:b/>
                <w:bCs/>
                <w:sz w:val="16"/>
                <w:szCs w:val="16"/>
                <w:lang w:val="en-GB" w:eastAsia="en-GB"/>
              </w:rPr>
              <w:t>2012</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Jan-12</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219.2</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223.9</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129.1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180.7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158.8</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142.0</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208.2</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127.2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156.2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200.1</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204.2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149.5</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188.5</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Feb-12</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221.1</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227.6</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129.7</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180.4</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158.7</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142.5</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211.9</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127.2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160.0</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200.1</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204.2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154.5</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190.1</w:t>
            </w:r>
          </w:p>
        </w:tc>
      </w:tr>
      <w:tr w:rsidR="00FF79CF" w:rsidRPr="009B46E6">
        <w:trPr>
          <w:trHeight w:val="225"/>
        </w:trPr>
        <w:tc>
          <w:tcPr>
            <w:tcW w:w="66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Mar-12</w:t>
            </w:r>
          </w:p>
        </w:tc>
        <w:tc>
          <w:tcPr>
            <w:tcW w:w="79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223.3</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234.4</w:t>
            </w:r>
          </w:p>
        </w:tc>
        <w:tc>
          <w:tcPr>
            <w:tcW w:w="65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129.1</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178.6</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160.5</w:t>
            </w:r>
          </w:p>
        </w:tc>
        <w:tc>
          <w:tcPr>
            <w:tcW w:w="69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142.7</w:t>
            </w:r>
          </w:p>
        </w:tc>
        <w:tc>
          <w:tcPr>
            <w:tcW w:w="85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213.6</w:t>
            </w:r>
          </w:p>
        </w:tc>
        <w:tc>
          <w:tcPr>
            <w:tcW w:w="76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127.2</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158.5</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200.1</w:t>
            </w:r>
          </w:p>
        </w:tc>
        <w:tc>
          <w:tcPr>
            <w:tcW w:w="66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204.3</w:t>
            </w:r>
          </w:p>
        </w:tc>
        <w:tc>
          <w:tcPr>
            <w:tcW w:w="66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154.2</w:t>
            </w:r>
          </w:p>
        </w:tc>
        <w:tc>
          <w:tcPr>
            <w:tcW w:w="66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190.7</w:t>
            </w:r>
          </w:p>
        </w:tc>
      </w:tr>
      <w:tr w:rsidR="00FF79CF" w:rsidRPr="009B46E6">
        <w:trPr>
          <w:trHeight w:val="225"/>
        </w:trPr>
        <w:tc>
          <w:tcPr>
            <w:tcW w:w="660" w:type="dxa"/>
            <w:tcBorders>
              <w:top w:val="nil"/>
              <w:left w:val="single" w:sz="4" w:space="0" w:color="auto"/>
              <w:bottom w:val="single" w:sz="4" w:space="0" w:color="auto"/>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53" w:type="dxa"/>
            <w:tcBorders>
              <w:top w:val="nil"/>
              <w:left w:val="nil"/>
              <w:bottom w:val="single" w:sz="4" w:space="0" w:color="auto"/>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Apr-12</w:t>
            </w:r>
          </w:p>
        </w:tc>
        <w:tc>
          <w:tcPr>
            <w:tcW w:w="794"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224.4</w:t>
            </w:r>
          </w:p>
        </w:tc>
        <w:tc>
          <w:tcPr>
            <w:tcW w:w="77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236.3</w:t>
            </w:r>
          </w:p>
        </w:tc>
        <w:tc>
          <w:tcPr>
            <w:tcW w:w="653"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129.0</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178.5</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161.7</w:t>
            </w:r>
          </w:p>
        </w:tc>
        <w:tc>
          <w:tcPr>
            <w:tcW w:w="69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143.0</w:t>
            </w:r>
          </w:p>
        </w:tc>
        <w:tc>
          <w:tcPr>
            <w:tcW w:w="85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215.9</w:t>
            </w:r>
          </w:p>
        </w:tc>
        <w:tc>
          <w:tcPr>
            <w:tcW w:w="763"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127.2</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161.1</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200.1</w:t>
            </w:r>
          </w:p>
        </w:tc>
        <w:tc>
          <w:tcPr>
            <w:tcW w:w="667"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204.9</w:t>
            </w:r>
          </w:p>
        </w:tc>
        <w:tc>
          <w:tcPr>
            <w:tcW w:w="66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154.2</w:t>
            </w:r>
          </w:p>
        </w:tc>
        <w:tc>
          <w:tcPr>
            <w:tcW w:w="660" w:type="dxa"/>
            <w:tcBorders>
              <w:top w:val="nil"/>
              <w:left w:val="nil"/>
              <w:bottom w:val="single" w:sz="4" w:space="0" w:color="auto"/>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191.4</w:t>
            </w:r>
          </w:p>
        </w:tc>
      </w:tr>
    </w:tbl>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tbl>
      <w:tblPr>
        <w:tblW w:w="10221" w:type="dxa"/>
        <w:tblInd w:w="-106" w:type="dxa"/>
        <w:tblLook w:val="0000"/>
      </w:tblPr>
      <w:tblGrid>
        <w:gridCol w:w="811"/>
        <w:gridCol w:w="3184"/>
        <w:gridCol w:w="740"/>
        <w:gridCol w:w="770"/>
        <w:gridCol w:w="770"/>
        <w:gridCol w:w="770"/>
        <w:gridCol w:w="796"/>
        <w:gridCol w:w="796"/>
        <w:gridCol w:w="796"/>
        <w:gridCol w:w="788"/>
      </w:tblGrid>
      <w:tr w:rsidR="00FF79CF" w:rsidRPr="009B46E6">
        <w:trPr>
          <w:trHeight w:val="255"/>
        </w:trPr>
        <w:tc>
          <w:tcPr>
            <w:tcW w:w="7045" w:type="dxa"/>
            <w:gridSpan w:val="6"/>
            <w:tcBorders>
              <w:top w:val="single" w:sz="4" w:space="0" w:color="auto"/>
              <w:left w:val="single" w:sz="4" w:space="0" w:color="auto"/>
              <w:bottom w:val="nil"/>
              <w:right w:val="nil"/>
            </w:tcBorders>
            <w:noWrap/>
          </w:tcPr>
          <w:p w:rsidR="00FF79CF" w:rsidRPr="009B46E6" w:rsidRDefault="00FF79CF" w:rsidP="009B46E6">
            <w:pPr>
              <w:spacing w:after="0" w:line="240" w:lineRule="auto"/>
              <w:rPr>
                <w:rFonts w:ascii="Arial" w:hAnsi="Arial" w:cs="Arial"/>
                <w:b/>
                <w:bCs/>
                <w:sz w:val="20"/>
                <w:szCs w:val="20"/>
                <w:lang w:val="en-GB" w:eastAsia="en-GB"/>
              </w:rPr>
            </w:pPr>
            <w:bookmarkStart w:id="3" w:name="RANGE_A1_J44"/>
            <w:bookmarkEnd w:id="3"/>
            <w:r w:rsidRPr="009B46E6">
              <w:rPr>
                <w:rFonts w:ascii="Arial" w:hAnsi="Arial" w:cs="Arial"/>
                <w:b/>
                <w:bCs/>
                <w:sz w:val="20"/>
                <w:szCs w:val="20"/>
                <w:lang w:val="en-GB" w:eastAsia="en-GB"/>
              </w:rPr>
              <w:t>Table 4: Namibia  CPI annual trends over the last four months</w:t>
            </w:r>
            <w:r>
              <w:rPr>
                <w:rFonts w:ascii="Arial" w:hAnsi="Arial" w:cs="Arial"/>
                <w:b/>
                <w:bCs/>
                <w:sz w:val="20"/>
                <w:szCs w:val="20"/>
                <w:lang w:val="en-GB" w:eastAsia="en-GB"/>
              </w:rPr>
              <w:t>; (Dec 2001=100)</w:t>
            </w:r>
          </w:p>
        </w:tc>
        <w:tc>
          <w:tcPr>
            <w:tcW w:w="796" w:type="dxa"/>
            <w:tcBorders>
              <w:top w:val="single" w:sz="4" w:space="0" w:color="auto"/>
              <w:left w:val="nil"/>
              <w:bottom w:val="nil"/>
              <w:right w:val="nil"/>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c>
          <w:tcPr>
            <w:tcW w:w="796" w:type="dxa"/>
            <w:tcBorders>
              <w:top w:val="single" w:sz="4" w:space="0" w:color="auto"/>
              <w:left w:val="nil"/>
              <w:bottom w:val="nil"/>
              <w:right w:val="nil"/>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c>
          <w:tcPr>
            <w:tcW w:w="796" w:type="dxa"/>
            <w:tcBorders>
              <w:top w:val="single" w:sz="4" w:space="0" w:color="auto"/>
              <w:left w:val="nil"/>
              <w:bottom w:val="nil"/>
              <w:right w:val="nil"/>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c>
          <w:tcPr>
            <w:tcW w:w="788" w:type="dxa"/>
            <w:tcBorders>
              <w:top w:val="single" w:sz="4" w:space="0" w:color="auto"/>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r>
      <w:tr w:rsidR="00FF79CF" w:rsidRPr="009B46E6">
        <w:trPr>
          <w:trHeight w:val="240"/>
        </w:trPr>
        <w:tc>
          <w:tcPr>
            <w:tcW w:w="811" w:type="dxa"/>
            <w:tcBorders>
              <w:top w:val="single" w:sz="4" w:space="0" w:color="auto"/>
              <w:left w:val="single" w:sz="4" w:space="0" w:color="auto"/>
              <w:bottom w:val="nil"/>
              <w:right w:val="nil"/>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c>
          <w:tcPr>
            <w:tcW w:w="3184" w:type="dxa"/>
            <w:tcBorders>
              <w:top w:val="single" w:sz="4" w:space="0" w:color="auto"/>
              <w:left w:val="nil"/>
              <w:bottom w:val="nil"/>
              <w:righ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050" w:type="dxa"/>
            <w:gridSpan w:val="4"/>
            <w:tcBorders>
              <w:top w:val="single" w:sz="4" w:space="0" w:color="auto"/>
              <w:left w:val="nil"/>
              <w:bottom w:val="nil"/>
              <w:right w:val="single" w:sz="4" w:space="0" w:color="000000"/>
            </w:tcBorders>
            <w:noWrap/>
          </w:tcPr>
          <w:p w:rsidR="00FF79CF" w:rsidRPr="009B46E6" w:rsidRDefault="00FF79CF" w:rsidP="009B46E6">
            <w:pPr>
              <w:spacing w:after="0" w:line="240" w:lineRule="auto"/>
              <w:rPr>
                <w:rFonts w:ascii="Arial" w:hAnsi="Arial" w:cs="Arial"/>
                <w:b/>
                <w:bCs/>
                <w:sz w:val="18"/>
                <w:szCs w:val="18"/>
                <w:lang w:val="en-GB" w:eastAsia="en-GB"/>
              </w:rPr>
            </w:pPr>
          </w:p>
        </w:tc>
        <w:tc>
          <w:tcPr>
            <w:tcW w:w="796" w:type="dxa"/>
            <w:tcBorders>
              <w:top w:val="single" w:sz="4" w:space="0" w:color="auto"/>
              <w:left w:val="nil"/>
              <w:bottom w:val="nil"/>
              <w:right w:val="single" w:sz="4" w:space="0" w:color="auto"/>
            </w:tcBorders>
            <w:noWrap/>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 </w:t>
            </w:r>
          </w:p>
        </w:tc>
        <w:tc>
          <w:tcPr>
            <w:tcW w:w="796" w:type="dxa"/>
            <w:tcBorders>
              <w:top w:val="single" w:sz="4" w:space="0" w:color="auto"/>
              <w:left w:val="nil"/>
              <w:bottom w:val="nil"/>
              <w:right w:val="single" w:sz="4" w:space="0" w:color="auto"/>
            </w:tcBorders>
            <w:noWrap/>
          </w:tcPr>
          <w:p w:rsidR="00FF79CF" w:rsidRPr="009B46E6" w:rsidRDefault="00FF79CF" w:rsidP="009B46E6">
            <w:pPr>
              <w:spacing w:after="0" w:line="240" w:lineRule="auto"/>
              <w:rPr>
                <w:rFonts w:ascii="Arial" w:hAnsi="Arial" w:cs="Arial"/>
                <w:b/>
                <w:bCs/>
                <w:sz w:val="18"/>
                <w:szCs w:val="18"/>
                <w:lang w:val="en-GB" w:eastAsia="en-GB"/>
              </w:rPr>
            </w:pPr>
            <w:r w:rsidRPr="009B46E6">
              <w:rPr>
                <w:rFonts w:ascii="Arial" w:hAnsi="Arial" w:cs="Arial"/>
                <w:b/>
                <w:bCs/>
                <w:sz w:val="18"/>
                <w:szCs w:val="18"/>
                <w:lang w:val="en-GB" w:eastAsia="en-GB"/>
              </w:rPr>
              <w:t> </w:t>
            </w:r>
          </w:p>
        </w:tc>
        <w:tc>
          <w:tcPr>
            <w:tcW w:w="796" w:type="dxa"/>
            <w:tcBorders>
              <w:top w:val="single" w:sz="4" w:space="0" w:color="auto"/>
              <w:left w:val="nil"/>
              <w:bottom w:val="single" w:sz="4" w:space="0" w:color="auto"/>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c>
          <w:tcPr>
            <w:tcW w:w="788" w:type="dxa"/>
            <w:tcBorders>
              <w:top w:val="single" w:sz="4" w:space="0" w:color="auto"/>
              <w:left w:val="nil"/>
              <w:bottom w:val="single" w:sz="4" w:space="0" w:color="auto"/>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r>
      <w:tr w:rsidR="00FF79CF" w:rsidRPr="009B46E6">
        <w:trPr>
          <w:trHeight w:val="315"/>
        </w:trPr>
        <w:tc>
          <w:tcPr>
            <w:tcW w:w="811" w:type="dxa"/>
            <w:tcBorders>
              <w:top w:val="nil"/>
              <w:left w:val="single" w:sz="4" w:space="0" w:color="auto"/>
              <w:bottom w:val="nil"/>
              <w:right w:val="nil"/>
            </w:tcBorders>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b/>
                <w:bCs/>
                <w:sz w:val="16"/>
                <w:szCs w:val="16"/>
                <w:lang w:val="en-GB" w:eastAsia="en-GB"/>
              </w:rPr>
            </w:pPr>
          </w:p>
        </w:tc>
        <w:tc>
          <w:tcPr>
            <w:tcW w:w="740" w:type="dxa"/>
            <w:tcBorders>
              <w:top w:val="single" w:sz="4" w:space="0" w:color="auto"/>
              <w:left w:val="single" w:sz="4" w:space="0" w:color="auto"/>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Jan-12</w:t>
            </w:r>
          </w:p>
        </w:tc>
        <w:tc>
          <w:tcPr>
            <w:tcW w:w="770" w:type="dxa"/>
            <w:tcBorders>
              <w:top w:val="single" w:sz="4" w:space="0" w:color="auto"/>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Feb-12</w:t>
            </w:r>
          </w:p>
        </w:tc>
        <w:tc>
          <w:tcPr>
            <w:tcW w:w="770" w:type="dxa"/>
            <w:tcBorders>
              <w:top w:val="single" w:sz="4" w:space="0" w:color="auto"/>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Mar-12</w:t>
            </w:r>
          </w:p>
        </w:tc>
        <w:tc>
          <w:tcPr>
            <w:tcW w:w="770" w:type="dxa"/>
            <w:tcBorders>
              <w:top w:val="single" w:sz="4" w:space="0" w:color="auto"/>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Apr-12</w:t>
            </w:r>
          </w:p>
        </w:tc>
        <w:tc>
          <w:tcPr>
            <w:tcW w:w="796" w:type="dxa"/>
            <w:tcBorders>
              <w:top w:val="single" w:sz="4" w:space="0" w:color="auto"/>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Jan-12</w:t>
            </w:r>
          </w:p>
        </w:tc>
        <w:tc>
          <w:tcPr>
            <w:tcW w:w="796" w:type="dxa"/>
            <w:tcBorders>
              <w:top w:val="single" w:sz="4" w:space="0" w:color="auto"/>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Feb-12</w:t>
            </w:r>
          </w:p>
        </w:tc>
        <w:tc>
          <w:tcPr>
            <w:tcW w:w="796"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Mar-12</w:t>
            </w:r>
          </w:p>
        </w:tc>
        <w:tc>
          <w:tcPr>
            <w:tcW w:w="788"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Apr-12</w:t>
            </w:r>
          </w:p>
        </w:tc>
      </w:tr>
      <w:tr w:rsidR="00FF79CF" w:rsidRPr="009B46E6">
        <w:trPr>
          <w:trHeight w:val="465"/>
        </w:trPr>
        <w:tc>
          <w:tcPr>
            <w:tcW w:w="811" w:type="dxa"/>
            <w:tcBorders>
              <w:top w:val="single" w:sz="4" w:space="0" w:color="auto"/>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1</w:t>
            </w:r>
          </w:p>
        </w:tc>
        <w:tc>
          <w:tcPr>
            <w:tcW w:w="3184" w:type="dxa"/>
            <w:tcBorders>
              <w:top w:val="single" w:sz="4" w:space="0" w:color="auto"/>
              <w:left w:val="nil"/>
              <w:bottom w:val="nil"/>
              <w:right w:val="nil"/>
            </w:tcBorders>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xml:space="preserve">FOOD AND NON-ALCOHOLIC BEVERAGES </w:t>
            </w:r>
          </w:p>
        </w:tc>
        <w:tc>
          <w:tcPr>
            <w:tcW w:w="740" w:type="dxa"/>
            <w:tcBorders>
              <w:top w:val="single" w:sz="4" w:space="0" w:color="auto"/>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219.2</w:t>
            </w:r>
          </w:p>
        </w:tc>
        <w:tc>
          <w:tcPr>
            <w:tcW w:w="770" w:type="dxa"/>
            <w:tcBorders>
              <w:top w:val="single" w:sz="4" w:space="0" w:color="auto"/>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221.1</w:t>
            </w:r>
          </w:p>
        </w:tc>
        <w:tc>
          <w:tcPr>
            <w:tcW w:w="770" w:type="dxa"/>
            <w:tcBorders>
              <w:top w:val="single" w:sz="4" w:space="0" w:color="auto"/>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223.3</w:t>
            </w:r>
          </w:p>
        </w:tc>
        <w:tc>
          <w:tcPr>
            <w:tcW w:w="770" w:type="dxa"/>
            <w:tcBorders>
              <w:top w:val="single" w:sz="4" w:space="0" w:color="auto"/>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224.4</w:t>
            </w:r>
          </w:p>
        </w:tc>
        <w:tc>
          <w:tcPr>
            <w:tcW w:w="796" w:type="dxa"/>
            <w:tcBorders>
              <w:top w:val="single" w:sz="4" w:space="0" w:color="auto"/>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9.1</w:t>
            </w:r>
          </w:p>
        </w:tc>
        <w:tc>
          <w:tcPr>
            <w:tcW w:w="796" w:type="dxa"/>
            <w:tcBorders>
              <w:top w:val="single" w:sz="4" w:space="0" w:color="auto"/>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9.8</w:t>
            </w:r>
          </w:p>
        </w:tc>
        <w:tc>
          <w:tcPr>
            <w:tcW w:w="796" w:type="dxa"/>
            <w:tcBorders>
              <w:top w:val="single" w:sz="4" w:space="0" w:color="auto"/>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9.7</w:t>
            </w:r>
          </w:p>
        </w:tc>
        <w:tc>
          <w:tcPr>
            <w:tcW w:w="788" w:type="dxa"/>
            <w:tcBorders>
              <w:top w:val="single" w:sz="4" w:space="0" w:color="auto"/>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8.5</w:t>
            </w:r>
          </w:p>
        </w:tc>
      </w:tr>
      <w:tr w:rsidR="00FF79CF" w:rsidRPr="009B46E6">
        <w:trPr>
          <w:trHeight w:val="465"/>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2</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ALCOHOLIC BEVERAGES AND  TOBACCO</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223.9</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227.6</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234.4</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236.3</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6.7</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8.7</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8.9</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8.0</w:t>
            </w:r>
          </w:p>
        </w:tc>
      </w:tr>
      <w:tr w:rsidR="00FF79CF" w:rsidRPr="009B46E6">
        <w:trPr>
          <w:trHeight w:val="465"/>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xml:space="preserve"> 03.</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CLOTHING AND FOOTWEAR</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129.1</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129.7</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129.1</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129.0</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2.6</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2.1</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2.2</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1.7</w:t>
            </w:r>
          </w:p>
        </w:tc>
      </w:tr>
      <w:tr w:rsidR="00FF79CF" w:rsidRPr="009B46E6">
        <w:trPr>
          <w:trHeight w:val="465"/>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xml:space="preserve"> 04.</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HOUSING, WATER, ELECTRICITY, GAS AND OTHER FUELS</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180.7</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180.4</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178.6</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178.5</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5.4</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5.7</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4.6</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4.5</w:t>
            </w:r>
          </w:p>
        </w:tc>
      </w:tr>
      <w:tr w:rsidR="00FF79CF" w:rsidRPr="009B46E6">
        <w:trPr>
          <w:trHeight w:val="465"/>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xml:space="preserve"> 05.</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FURNISHINGS, HOUSEHOLD EQUIPMENT AND ROUTINE MAINTENANCE OF  THE HOUSE</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158.8</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158.7</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160.5</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161.7</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4.9</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4.9</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6.1</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6.2</w:t>
            </w:r>
          </w:p>
        </w:tc>
      </w:tr>
      <w:tr w:rsidR="00FF79CF" w:rsidRPr="009B46E6">
        <w:trPr>
          <w:trHeight w:val="465"/>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xml:space="preserve"> 06.</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HEALTH</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142.0</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142.5</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142.7</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143.0</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4.0</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4.2</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3.8</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3.9</w:t>
            </w:r>
          </w:p>
        </w:tc>
      </w:tr>
      <w:tr w:rsidR="00FF79CF" w:rsidRPr="009B46E6">
        <w:trPr>
          <w:trHeight w:val="465"/>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xml:space="preserve"> 07.</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TRANSPORT</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208.2</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211.9</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213.6</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215.9</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6.9</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8.1</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8.0</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7.5</w:t>
            </w:r>
          </w:p>
        </w:tc>
      </w:tr>
      <w:tr w:rsidR="00FF79CF" w:rsidRPr="009B46E6">
        <w:trPr>
          <w:trHeight w:val="465"/>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xml:space="preserve"> 08.</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COMMUNICATIONS</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127.2</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127.2</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127.2</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127.2</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0.6</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0.6</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0.5</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0.5</w:t>
            </w:r>
          </w:p>
        </w:tc>
      </w:tr>
      <w:tr w:rsidR="00FF79CF" w:rsidRPr="009B46E6">
        <w:trPr>
          <w:trHeight w:val="465"/>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xml:space="preserve"> 09.</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RECREATION AND CULTURE</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156.2</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160.0</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158.5</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161.1</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8.1</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8.9</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7.7</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8.6</w:t>
            </w:r>
          </w:p>
        </w:tc>
      </w:tr>
      <w:tr w:rsidR="00FF79CF" w:rsidRPr="009B46E6">
        <w:trPr>
          <w:trHeight w:val="465"/>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xml:space="preserve"> 10.</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EDUCATION</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200.1</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200.1</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200.1</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200.1</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3.6</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3.6</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3.6</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3.6</w:t>
            </w:r>
          </w:p>
        </w:tc>
      </w:tr>
      <w:tr w:rsidR="00FF79CF" w:rsidRPr="009B46E6">
        <w:trPr>
          <w:trHeight w:val="465"/>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xml:space="preserve"> 11.</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xml:space="preserve">HOTELS, CAFES AND RESTAURANTS </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204.2</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204.2</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204.3</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204.9</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4.0</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4.4</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1.8</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2.3</w:t>
            </w:r>
          </w:p>
        </w:tc>
      </w:tr>
      <w:tr w:rsidR="00FF79CF" w:rsidRPr="009B46E6">
        <w:trPr>
          <w:trHeight w:val="465"/>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xml:space="preserve"> 12.</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MISCELLANEOUS GOODS AND SERVICES</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149.5</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154.5</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154.2</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154.2</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3.2</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7.1</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6.6</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6.9</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 </w:t>
            </w: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8"/>
                <w:szCs w:val="18"/>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8"/>
                <w:szCs w:val="18"/>
                <w:lang w:val="en-GB" w:eastAsia="en-GB"/>
              </w:rPr>
            </w:pPr>
          </w:p>
        </w:tc>
        <w:tc>
          <w:tcPr>
            <w:tcW w:w="770"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c>
          <w:tcPr>
            <w:tcW w:w="796"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 </w:t>
            </w:r>
          </w:p>
        </w:tc>
        <w:tc>
          <w:tcPr>
            <w:tcW w:w="796"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8"/>
                <w:szCs w:val="18"/>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8"/>
                <w:szCs w:val="18"/>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ALL-ITEMS INDEX</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188.5</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190.1</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190.7</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191.4</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6.6</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7.4</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6.9</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6.9</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3184" w:type="dxa"/>
            <w:tcBorders>
              <w:top w:val="nil"/>
              <w:left w:val="nil"/>
              <w:bottom w:val="nil"/>
              <w:right w:val="nil"/>
            </w:tcBorders>
          </w:tcPr>
          <w:p w:rsidR="00FF79CF" w:rsidRPr="009B46E6" w:rsidRDefault="00FF79CF" w:rsidP="009B46E6">
            <w:pPr>
              <w:spacing w:after="0" w:line="240" w:lineRule="auto"/>
              <w:rPr>
                <w:rFonts w:ascii="Arial" w:hAnsi="Arial" w:cs="Arial"/>
                <w:b/>
                <w:bCs/>
                <w:sz w:val="16"/>
                <w:szCs w:val="16"/>
                <w:lang w:val="en-GB" w:eastAsia="en-GB"/>
              </w:rPr>
            </w:pP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 </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p>
        </w:tc>
        <w:tc>
          <w:tcPr>
            <w:tcW w:w="770"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b/>
                <w:bCs/>
                <w:sz w:val="18"/>
                <w:szCs w:val="18"/>
                <w:lang w:val="en-GB" w:eastAsia="en-GB"/>
              </w:rPr>
            </w:pP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rPr>
                <w:rFonts w:ascii="Arial" w:hAnsi="Arial" w:cs="Arial"/>
                <w:b/>
                <w:bCs/>
                <w:sz w:val="18"/>
                <w:szCs w:val="18"/>
                <w:lang w:val="en-GB" w:eastAsia="en-GB"/>
              </w:rPr>
            </w:pPr>
            <w:r w:rsidRPr="009B46E6">
              <w:rPr>
                <w:rFonts w:ascii="Arial" w:hAnsi="Arial" w:cs="Arial"/>
                <w:b/>
                <w:bCs/>
                <w:sz w:val="18"/>
                <w:szCs w:val="18"/>
                <w:lang w:val="en-GB" w:eastAsia="en-GB"/>
              </w:rPr>
              <w:t> </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 </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p>
        </w:tc>
        <w:tc>
          <w:tcPr>
            <w:tcW w:w="796"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b/>
                <w:bCs/>
                <w:sz w:val="18"/>
                <w:szCs w:val="18"/>
                <w:lang w:val="en-GB" w:eastAsia="en-GB"/>
              </w:rPr>
            </w:pP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rPr>
                <w:rFonts w:ascii="Arial" w:hAnsi="Arial" w:cs="Arial"/>
                <w:b/>
                <w:bCs/>
                <w:sz w:val="18"/>
                <w:szCs w:val="18"/>
                <w:lang w:val="en-GB" w:eastAsia="en-GB"/>
              </w:rPr>
            </w:pPr>
            <w:r w:rsidRPr="009B46E6">
              <w:rPr>
                <w:rFonts w:ascii="Arial" w:hAnsi="Arial" w:cs="Arial"/>
                <w:b/>
                <w:bCs/>
                <w:sz w:val="18"/>
                <w:szCs w:val="18"/>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EDUCATION RELATED EXPENSES</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175.5</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176.5</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177.0</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177.3</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3.1</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3.0</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2.2</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2.0</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 </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p>
        </w:tc>
        <w:tc>
          <w:tcPr>
            <w:tcW w:w="770"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8"/>
                <w:szCs w:val="18"/>
                <w:lang w:val="en-GB" w:eastAsia="en-GB"/>
              </w:rPr>
            </w:pP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 </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p>
        </w:tc>
        <w:tc>
          <w:tcPr>
            <w:tcW w:w="796"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18"/>
                <w:szCs w:val="18"/>
                <w:lang w:val="en-GB" w:eastAsia="en-GB"/>
              </w:rPr>
            </w:pP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r>
      <w:tr w:rsidR="00FF79CF" w:rsidRPr="009B46E6">
        <w:trPr>
          <w:trHeight w:val="255"/>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GOODS</w:t>
            </w:r>
          </w:p>
        </w:tc>
        <w:tc>
          <w:tcPr>
            <w:tcW w:w="74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194.5</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196.7</w:t>
            </w:r>
          </w:p>
        </w:tc>
        <w:tc>
          <w:tcPr>
            <w:tcW w:w="77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197.2</w:t>
            </w:r>
          </w:p>
        </w:tc>
        <w:tc>
          <w:tcPr>
            <w:tcW w:w="77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197.9</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8.2</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9.5</w:t>
            </w:r>
          </w:p>
        </w:tc>
        <w:tc>
          <w:tcPr>
            <w:tcW w:w="796"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8.4</w:t>
            </w:r>
          </w:p>
        </w:tc>
        <w:tc>
          <w:tcPr>
            <w:tcW w:w="788"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7.2</w:t>
            </w:r>
          </w:p>
        </w:tc>
      </w:tr>
      <w:tr w:rsidR="00FF79CF" w:rsidRPr="009B46E6">
        <w:trPr>
          <w:trHeight w:val="240"/>
        </w:trPr>
        <w:tc>
          <w:tcPr>
            <w:tcW w:w="811" w:type="dxa"/>
            <w:tcBorders>
              <w:top w:val="nil"/>
              <w:left w:val="single" w:sz="4" w:space="0" w:color="auto"/>
              <w:bottom w:val="single" w:sz="4" w:space="0" w:color="auto"/>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single" w:sz="4" w:space="0" w:color="auto"/>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SERVICES</w:t>
            </w:r>
          </w:p>
        </w:tc>
        <w:tc>
          <w:tcPr>
            <w:tcW w:w="740" w:type="dxa"/>
            <w:tcBorders>
              <w:top w:val="nil"/>
              <w:left w:val="single" w:sz="4" w:space="0" w:color="auto"/>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179.1</w:t>
            </w:r>
          </w:p>
        </w:tc>
        <w:tc>
          <w:tcPr>
            <w:tcW w:w="77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179.5</w:t>
            </w:r>
          </w:p>
        </w:tc>
        <w:tc>
          <w:tcPr>
            <w:tcW w:w="77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180.3</w:t>
            </w:r>
          </w:p>
        </w:tc>
        <w:tc>
          <w:tcPr>
            <w:tcW w:w="770" w:type="dxa"/>
            <w:tcBorders>
              <w:top w:val="nil"/>
              <w:left w:val="nil"/>
              <w:bottom w:val="single" w:sz="4" w:space="0" w:color="auto"/>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181.1</w:t>
            </w:r>
          </w:p>
        </w:tc>
        <w:tc>
          <w:tcPr>
            <w:tcW w:w="796"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4.0</w:t>
            </w:r>
          </w:p>
        </w:tc>
        <w:tc>
          <w:tcPr>
            <w:tcW w:w="796"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4.0</w:t>
            </w:r>
          </w:p>
        </w:tc>
        <w:tc>
          <w:tcPr>
            <w:tcW w:w="796"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4.4</w:t>
            </w:r>
          </w:p>
        </w:tc>
        <w:tc>
          <w:tcPr>
            <w:tcW w:w="788" w:type="dxa"/>
            <w:tcBorders>
              <w:top w:val="nil"/>
              <w:left w:val="nil"/>
              <w:bottom w:val="single" w:sz="4" w:space="0" w:color="auto"/>
              <w:right w:val="single" w:sz="4" w:space="0" w:color="auto"/>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4.9</w:t>
            </w:r>
          </w:p>
        </w:tc>
      </w:tr>
      <w:tr w:rsidR="00FF79CF" w:rsidRPr="009B46E6">
        <w:trPr>
          <w:trHeight w:val="240"/>
        </w:trPr>
        <w:tc>
          <w:tcPr>
            <w:tcW w:w="811"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Pr>
                <w:noProof/>
                <w:lang w:val="en-US"/>
              </w:rPr>
              <w:pict>
                <v:shape id="_x0000_s1030" type="#_x0000_t201" style="position:absolute;margin-left:-5.15pt;margin-top:0;width:511.5pt;height:274.3pt;z-index:251662336;mso-position-horizontal-relative:text;mso-position-vertical-relative:text" strokecolor="gray" strokeweight="3e-5mm" o:insetmode="auto">
                  <v:fill color2="windowText"/>
                  <v:imagedata r:id="rId11" o:title=""/>
                  <o:lock v:ext="edit" rotation="t"/>
                </v:shape>
              </w:pict>
            </w:r>
          </w:p>
          <w:tbl>
            <w:tblPr>
              <w:tblW w:w="0" w:type="auto"/>
              <w:tblCellSpacing w:w="0" w:type="dxa"/>
              <w:tblInd w:w="3" w:type="dxa"/>
              <w:tblCellMar>
                <w:left w:w="0" w:type="dxa"/>
                <w:right w:w="0" w:type="dxa"/>
              </w:tblCellMar>
              <w:tblLook w:val="0000"/>
            </w:tblPr>
            <w:tblGrid>
              <w:gridCol w:w="590"/>
            </w:tblGrid>
            <w:tr w:rsidR="00FF79CF" w:rsidRPr="009B46E6">
              <w:trPr>
                <w:trHeight w:val="240"/>
                <w:tblCellSpacing w:w="0" w:type="dxa"/>
              </w:trPr>
              <w:tc>
                <w:tcPr>
                  <w:tcW w:w="580" w:type="dxa"/>
                  <w:tcBorders>
                    <w:lef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r>
          </w:tbl>
          <w:p w:rsidR="00FF79CF" w:rsidRPr="009B46E6" w:rsidRDefault="00FF79CF" w:rsidP="009B46E6">
            <w:pPr>
              <w:spacing w:after="0" w:line="240" w:lineRule="auto"/>
              <w:rPr>
                <w:rFonts w:ascii="Arial" w:hAnsi="Arial" w:cs="Arial"/>
                <w:sz w:val="20"/>
                <w:szCs w:val="20"/>
                <w:lang w:val="en-GB" w:eastAsia="en-GB"/>
              </w:rPr>
            </w:pP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8"/>
                <w:szCs w:val="18"/>
                <w:lang w:val="en-GB" w:eastAsia="en-GB"/>
              </w:rPr>
            </w:pPr>
          </w:p>
        </w:tc>
        <w:tc>
          <w:tcPr>
            <w:tcW w:w="77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 </w:t>
            </w: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8"/>
                <w:szCs w:val="18"/>
                <w:lang w:val="en-GB" w:eastAsia="en-GB"/>
              </w:rPr>
            </w:pPr>
          </w:p>
        </w:tc>
        <w:tc>
          <w:tcPr>
            <w:tcW w:w="796"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c>
          <w:tcPr>
            <w:tcW w:w="796"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c>
          <w:tcPr>
            <w:tcW w:w="796"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c>
          <w:tcPr>
            <w:tcW w:w="788" w:type="dxa"/>
            <w:tcBorders>
              <w:top w:val="nil"/>
              <w:left w:val="nil"/>
              <w:bottom w:val="nil"/>
              <w:right w:val="nil"/>
            </w:tcBorders>
            <w:noWrap/>
          </w:tcPr>
          <w:p w:rsidR="00FF79CF" w:rsidRPr="009B46E6" w:rsidRDefault="00FF79CF" w:rsidP="009B46E6">
            <w:pPr>
              <w:spacing w:after="0" w:line="240" w:lineRule="auto"/>
              <w:rPr>
                <w:rFonts w:ascii="Arial" w:hAnsi="Arial" w:cs="Arial"/>
                <w:sz w:val="18"/>
                <w:szCs w:val="18"/>
                <w:lang w:val="en-GB" w:eastAsia="en-GB"/>
              </w:rPr>
            </w:pP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8"/>
                <w:szCs w:val="18"/>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8"/>
                <w:szCs w:val="18"/>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8"/>
                <w:szCs w:val="18"/>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8"/>
                <w:szCs w:val="18"/>
                <w:lang w:val="en-GB" w:eastAsia="en-GB"/>
              </w:rPr>
            </w:pPr>
            <w:r w:rsidRPr="009B46E6">
              <w:rPr>
                <w:rFonts w:ascii="Arial" w:hAnsi="Arial" w:cs="Arial"/>
                <w:sz w:val="18"/>
                <w:szCs w:val="18"/>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240"/>
        </w:trPr>
        <w:tc>
          <w:tcPr>
            <w:tcW w:w="811" w:type="dxa"/>
            <w:tcBorders>
              <w:top w:val="nil"/>
              <w:left w:val="single" w:sz="4" w:space="0" w:color="auto"/>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4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p>
        </w:tc>
        <w:tc>
          <w:tcPr>
            <w:tcW w:w="770"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96" w:type="dxa"/>
            <w:tcBorders>
              <w:top w:val="nil"/>
              <w:left w:val="nil"/>
              <w:bottom w:val="nil"/>
              <w:right w:val="nil"/>
            </w:tcBorders>
            <w:noWrap/>
          </w:tcPr>
          <w:p w:rsidR="00FF79CF" w:rsidRPr="009B46E6" w:rsidRDefault="00FF79CF" w:rsidP="009B46E6">
            <w:pPr>
              <w:spacing w:after="0" w:line="240" w:lineRule="auto"/>
              <w:rPr>
                <w:rFonts w:ascii="Arial" w:hAnsi="Arial" w:cs="Arial"/>
                <w:sz w:val="16"/>
                <w:szCs w:val="16"/>
                <w:lang w:val="en-GB" w:eastAsia="en-GB"/>
              </w:rPr>
            </w:pPr>
          </w:p>
        </w:tc>
        <w:tc>
          <w:tcPr>
            <w:tcW w:w="788" w:type="dxa"/>
            <w:tcBorders>
              <w:top w:val="nil"/>
              <w:left w:val="nil"/>
              <w:bottom w:val="nil"/>
              <w:righ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r>
      <w:tr w:rsidR="00FF79CF" w:rsidRPr="009B46E6">
        <w:trPr>
          <w:trHeight w:val="195"/>
        </w:trPr>
        <w:tc>
          <w:tcPr>
            <w:tcW w:w="811" w:type="dxa"/>
            <w:tcBorders>
              <w:top w:val="nil"/>
              <w:left w:val="single" w:sz="4" w:space="0" w:color="auto"/>
              <w:bottom w:val="single" w:sz="4" w:space="0" w:color="auto"/>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3184" w:type="dxa"/>
            <w:tcBorders>
              <w:top w:val="nil"/>
              <w:left w:val="nil"/>
              <w:bottom w:val="single" w:sz="4" w:space="0" w:color="auto"/>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40" w:type="dxa"/>
            <w:tcBorders>
              <w:top w:val="nil"/>
              <w:left w:val="nil"/>
              <w:bottom w:val="single" w:sz="4" w:space="0" w:color="auto"/>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70" w:type="dxa"/>
            <w:tcBorders>
              <w:top w:val="nil"/>
              <w:left w:val="nil"/>
              <w:bottom w:val="single" w:sz="4" w:space="0" w:color="auto"/>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70" w:type="dxa"/>
            <w:tcBorders>
              <w:top w:val="nil"/>
              <w:left w:val="nil"/>
              <w:bottom w:val="single" w:sz="4" w:space="0" w:color="auto"/>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 </w:t>
            </w:r>
          </w:p>
        </w:tc>
        <w:tc>
          <w:tcPr>
            <w:tcW w:w="770" w:type="dxa"/>
            <w:tcBorders>
              <w:top w:val="nil"/>
              <w:left w:val="nil"/>
              <w:bottom w:val="single" w:sz="4" w:space="0" w:color="auto"/>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96" w:type="dxa"/>
            <w:tcBorders>
              <w:top w:val="nil"/>
              <w:left w:val="nil"/>
              <w:bottom w:val="single" w:sz="4" w:space="0" w:color="auto"/>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96" w:type="dxa"/>
            <w:tcBorders>
              <w:top w:val="nil"/>
              <w:left w:val="nil"/>
              <w:bottom w:val="single" w:sz="4" w:space="0" w:color="auto"/>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96" w:type="dxa"/>
            <w:tcBorders>
              <w:top w:val="nil"/>
              <w:left w:val="nil"/>
              <w:bottom w:val="single" w:sz="4" w:space="0" w:color="auto"/>
              <w:right w:val="nil"/>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788" w:type="dxa"/>
            <w:tcBorders>
              <w:top w:val="nil"/>
              <w:left w:val="nil"/>
              <w:bottom w:val="single" w:sz="4" w:space="0" w:color="auto"/>
              <w:right w:val="single" w:sz="4" w:space="0" w:color="auto"/>
            </w:tcBorders>
            <w:noWrap/>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r>
    </w:tbl>
    <w:p w:rsidR="00FF79CF" w:rsidRDefault="00FF79CF" w:rsidP="00635D30">
      <w:pPr>
        <w:spacing w:line="360" w:lineRule="auto"/>
        <w:ind w:right="-1"/>
        <w:jc w:val="both"/>
        <w:rPr>
          <w:sz w:val="24"/>
          <w:szCs w:val="24"/>
        </w:rPr>
      </w:pPr>
    </w:p>
    <w:p w:rsidR="00FF79CF" w:rsidRDefault="00FF79CF" w:rsidP="00635D30">
      <w:pPr>
        <w:spacing w:line="360" w:lineRule="auto"/>
        <w:ind w:right="-1"/>
        <w:jc w:val="both"/>
        <w:rPr>
          <w:sz w:val="24"/>
          <w:szCs w:val="24"/>
        </w:rPr>
      </w:pPr>
    </w:p>
    <w:p w:rsidR="00FF79CF" w:rsidRDefault="00FF79CF" w:rsidP="00797FDF"/>
    <w:p w:rsidR="00FF79CF" w:rsidRDefault="00FF79CF" w:rsidP="00797FDF"/>
    <w:tbl>
      <w:tblPr>
        <w:tblW w:w="10069" w:type="dxa"/>
        <w:tblInd w:w="-106" w:type="dxa"/>
        <w:tblLook w:val="0000"/>
      </w:tblPr>
      <w:tblGrid>
        <w:gridCol w:w="5"/>
        <w:gridCol w:w="810"/>
        <w:gridCol w:w="1175"/>
        <w:gridCol w:w="1210"/>
        <w:gridCol w:w="1493"/>
        <w:gridCol w:w="1477"/>
        <w:gridCol w:w="990"/>
        <w:gridCol w:w="1484"/>
        <w:gridCol w:w="1430"/>
      </w:tblGrid>
      <w:tr w:rsidR="00FF79CF" w:rsidRPr="009B46E6">
        <w:trPr>
          <w:trHeight w:val="255"/>
        </w:trPr>
        <w:tc>
          <w:tcPr>
            <w:tcW w:w="7155" w:type="dxa"/>
            <w:gridSpan w:val="7"/>
            <w:tcBorders>
              <w:top w:val="single" w:sz="4" w:space="0" w:color="auto"/>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b/>
                <w:bCs/>
                <w:sz w:val="20"/>
                <w:szCs w:val="20"/>
                <w:lang w:val="en-GB" w:eastAsia="en-GB"/>
              </w:rPr>
            </w:pPr>
            <w:bookmarkStart w:id="4" w:name="RANGE_A1_H150"/>
            <w:bookmarkEnd w:id="4"/>
            <w:r w:rsidRPr="009B46E6">
              <w:rPr>
                <w:rFonts w:ascii="Arial" w:hAnsi="Arial" w:cs="Arial"/>
                <w:b/>
                <w:bCs/>
                <w:sz w:val="20"/>
                <w:szCs w:val="20"/>
                <w:lang w:val="en-GB" w:eastAsia="en-GB"/>
              </w:rPr>
              <w:t>Table 5: Namibia CPI; Goods and Services (December 2001=100)</w:t>
            </w:r>
          </w:p>
        </w:tc>
        <w:tc>
          <w:tcPr>
            <w:tcW w:w="1484" w:type="dxa"/>
            <w:tcBorders>
              <w:top w:val="single" w:sz="4" w:space="0" w:color="auto"/>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430" w:type="dxa"/>
            <w:tcBorders>
              <w:top w:val="single" w:sz="4" w:space="0" w:color="auto"/>
              <w:left w:val="nil"/>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b/>
                <w:bCs/>
                <w:sz w:val="20"/>
                <w:szCs w:val="20"/>
                <w:lang w:val="en-GB" w:eastAsia="en-GB"/>
              </w:rPr>
            </w:pPr>
          </w:p>
        </w:tc>
        <w:tc>
          <w:tcPr>
            <w:tcW w:w="1210"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9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77"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990"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84"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30" w:type="dxa"/>
            <w:tcBorders>
              <w:top w:val="nil"/>
              <w:left w:val="nil"/>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r>
      <w:tr w:rsidR="00FF79CF" w:rsidRPr="009B46E6">
        <w:trPr>
          <w:trHeight w:val="255"/>
        </w:trPr>
        <w:tc>
          <w:tcPr>
            <w:tcW w:w="810" w:type="dxa"/>
            <w:gridSpan w:val="2"/>
            <w:tcBorders>
              <w:top w:val="single" w:sz="4" w:space="0" w:color="auto"/>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 </w:t>
            </w:r>
          </w:p>
        </w:tc>
        <w:tc>
          <w:tcPr>
            <w:tcW w:w="5355" w:type="dxa"/>
            <w:gridSpan w:val="4"/>
            <w:tcBorders>
              <w:top w:val="single" w:sz="4" w:space="0" w:color="auto"/>
              <w:left w:val="nil"/>
              <w:bottom w:val="nil"/>
              <w:right w:val="single" w:sz="4" w:space="0" w:color="000000"/>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Services</w:t>
            </w:r>
          </w:p>
        </w:tc>
        <w:tc>
          <w:tcPr>
            <w:tcW w:w="3904" w:type="dxa"/>
            <w:gridSpan w:val="3"/>
            <w:tcBorders>
              <w:top w:val="single" w:sz="4" w:space="0" w:color="auto"/>
              <w:left w:val="nil"/>
              <w:bottom w:val="nil"/>
              <w:right w:val="single" w:sz="4" w:space="0" w:color="000000"/>
            </w:tcBorders>
            <w:noWrap/>
            <w:vAlign w:val="bottom"/>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Goods</w:t>
            </w:r>
          </w:p>
        </w:tc>
      </w:tr>
      <w:tr w:rsidR="00FF79CF" w:rsidRPr="009B46E6">
        <w:trPr>
          <w:trHeight w:val="540"/>
        </w:trPr>
        <w:tc>
          <w:tcPr>
            <w:tcW w:w="1985" w:type="dxa"/>
            <w:gridSpan w:val="3"/>
            <w:tcBorders>
              <w:top w:val="single" w:sz="4" w:space="0" w:color="auto"/>
              <w:left w:val="single" w:sz="4" w:space="0" w:color="auto"/>
              <w:bottom w:val="single" w:sz="4" w:space="0" w:color="auto"/>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Period</w:t>
            </w:r>
          </w:p>
        </w:tc>
        <w:tc>
          <w:tcPr>
            <w:tcW w:w="1210" w:type="dxa"/>
            <w:tcBorders>
              <w:top w:val="single" w:sz="4" w:space="0" w:color="auto"/>
              <w:left w:val="nil"/>
              <w:bottom w:val="single" w:sz="4" w:space="0" w:color="auto"/>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Index</w:t>
            </w:r>
          </w:p>
        </w:tc>
        <w:tc>
          <w:tcPr>
            <w:tcW w:w="1493" w:type="dxa"/>
            <w:tcBorders>
              <w:top w:val="single" w:sz="4" w:space="0" w:color="auto"/>
              <w:left w:val="nil"/>
              <w:bottom w:val="single" w:sz="4" w:space="0" w:color="auto"/>
              <w:right w:val="single" w:sz="4" w:space="0" w:color="auto"/>
            </w:tcBorders>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monthly inflation rate</w:t>
            </w:r>
          </w:p>
        </w:tc>
        <w:tc>
          <w:tcPr>
            <w:tcW w:w="1477" w:type="dxa"/>
            <w:tcBorders>
              <w:top w:val="single" w:sz="4" w:space="0" w:color="auto"/>
              <w:left w:val="nil"/>
              <w:bottom w:val="single" w:sz="4" w:space="0" w:color="auto"/>
              <w:right w:val="single" w:sz="4" w:space="0" w:color="auto"/>
            </w:tcBorders>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Annual inflation rate</w:t>
            </w:r>
          </w:p>
        </w:tc>
        <w:tc>
          <w:tcPr>
            <w:tcW w:w="990" w:type="dxa"/>
            <w:tcBorders>
              <w:top w:val="single" w:sz="4" w:space="0" w:color="auto"/>
              <w:left w:val="nil"/>
              <w:bottom w:val="single" w:sz="4" w:space="0" w:color="auto"/>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Index</w:t>
            </w:r>
          </w:p>
        </w:tc>
        <w:tc>
          <w:tcPr>
            <w:tcW w:w="1484" w:type="dxa"/>
            <w:tcBorders>
              <w:top w:val="single" w:sz="4" w:space="0" w:color="auto"/>
              <w:left w:val="nil"/>
              <w:bottom w:val="single" w:sz="4" w:space="0" w:color="auto"/>
              <w:right w:val="single" w:sz="4" w:space="0" w:color="auto"/>
            </w:tcBorders>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monthly inflation rate</w:t>
            </w:r>
          </w:p>
        </w:tc>
        <w:tc>
          <w:tcPr>
            <w:tcW w:w="1430" w:type="dxa"/>
            <w:tcBorders>
              <w:top w:val="single" w:sz="4" w:space="0" w:color="auto"/>
              <w:left w:val="nil"/>
              <w:bottom w:val="single" w:sz="4" w:space="0" w:color="auto"/>
              <w:right w:val="single" w:sz="4" w:space="0" w:color="auto"/>
            </w:tcBorders>
            <w:vAlign w:val="bottom"/>
          </w:tcPr>
          <w:p w:rsidR="00FF79CF" w:rsidRPr="009B46E6" w:rsidRDefault="00FF79CF" w:rsidP="009B46E6">
            <w:pPr>
              <w:spacing w:after="0" w:line="240" w:lineRule="auto"/>
              <w:rPr>
                <w:rFonts w:ascii="Arial" w:hAnsi="Arial" w:cs="Arial"/>
                <w:sz w:val="16"/>
                <w:szCs w:val="16"/>
                <w:lang w:val="en-GB" w:eastAsia="en-GB"/>
              </w:rPr>
            </w:pPr>
            <w:r w:rsidRPr="009B46E6">
              <w:rPr>
                <w:rFonts w:ascii="Arial" w:hAnsi="Arial" w:cs="Arial"/>
                <w:sz w:val="16"/>
                <w:szCs w:val="16"/>
                <w:lang w:val="en-GB" w:eastAsia="en-GB"/>
              </w:rPr>
              <w:t>Annual inflation rate</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jc w:val="right"/>
              <w:rPr>
                <w:rFonts w:ascii="Arial" w:hAnsi="Arial" w:cs="Arial"/>
                <w:b/>
                <w:bCs/>
                <w:sz w:val="20"/>
                <w:szCs w:val="20"/>
                <w:lang w:val="en-GB" w:eastAsia="en-GB"/>
              </w:rPr>
            </w:pPr>
            <w:r w:rsidRPr="009B46E6">
              <w:rPr>
                <w:rFonts w:ascii="Arial" w:hAnsi="Arial" w:cs="Arial"/>
                <w:b/>
                <w:bCs/>
                <w:sz w:val="20"/>
                <w:szCs w:val="20"/>
                <w:lang w:val="en-GB" w:eastAsia="en-GB"/>
              </w:rPr>
              <w:t>2009</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210"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9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77" w:type="dxa"/>
            <w:tcBorders>
              <w:top w:val="nil"/>
              <w:left w:val="nil"/>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990"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84"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30" w:type="dxa"/>
            <w:tcBorders>
              <w:top w:val="nil"/>
              <w:left w:val="nil"/>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Apr</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154.5</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77"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9.2</w:t>
            </w:r>
          </w:p>
        </w:tc>
        <w:tc>
          <w:tcPr>
            <w:tcW w:w="99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167.6</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0.6</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9.5</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May</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154.2</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-0.2</w:t>
            </w:r>
          </w:p>
        </w:tc>
        <w:tc>
          <w:tcPr>
            <w:tcW w:w="1477"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8.6</w:t>
            </w:r>
          </w:p>
        </w:tc>
        <w:tc>
          <w:tcPr>
            <w:tcW w:w="99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170.6</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10.2</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June</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154.5</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77"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8.5</w:t>
            </w:r>
          </w:p>
        </w:tc>
        <w:tc>
          <w:tcPr>
            <w:tcW w:w="99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171.5</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0.5</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9.4</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July</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156.4</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w:t>
            </w:r>
          </w:p>
        </w:tc>
        <w:tc>
          <w:tcPr>
            <w:tcW w:w="1477"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6.0</w:t>
            </w:r>
          </w:p>
        </w:tc>
        <w:tc>
          <w:tcPr>
            <w:tcW w:w="99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172.5</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0.6</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8.3</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Aug</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156.9</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77"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6.1</w:t>
            </w:r>
          </w:p>
        </w:tc>
        <w:tc>
          <w:tcPr>
            <w:tcW w:w="99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174.6</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8.5</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Sept</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156.4</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77"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5.6</w:t>
            </w:r>
          </w:p>
        </w:tc>
        <w:tc>
          <w:tcPr>
            <w:tcW w:w="99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174.8</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0.1</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7.9</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Oct</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156.4</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0.0</w:t>
            </w:r>
          </w:p>
        </w:tc>
        <w:tc>
          <w:tcPr>
            <w:tcW w:w="1477"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4.2</w:t>
            </w:r>
          </w:p>
        </w:tc>
        <w:tc>
          <w:tcPr>
            <w:tcW w:w="99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175.8</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0.6</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8.7</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Nov</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157.0</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0.4</w:t>
            </w:r>
          </w:p>
        </w:tc>
        <w:tc>
          <w:tcPr>
            <w:tcW w:w="1477"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4.0</w:t>
            </w:r>
          </w:p>
        </w:tc>
        <w:tc>
          <w:tcPr>
            <w:tcW w:w="99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175.9</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0.1</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8.2</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Dec</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157.2</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0.1</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4.0</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175.5</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8.7</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b/>
                <w:bCs/>
                <w:sz w:val="20"/>
                <w:szCs w:val="20"/>
                <w:lang w:val="en-GB" w:eastAsia="en-GB"/>
              </w:rPr>
            </w:pPr>
            <w:r w:rsidRPr="009B46E6">
              <w:rPr>
                <w:rFonts w:ascii="Arial" w:hAnsi="Arial" w:cs="Arial"/>
                <w:b/>
                <w:bCs/>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b/>
                <w:bCs/>
                <w:sz w:val="16"/>
                <w:szCs w:val="16"/>
                <w:lang w:val="en-GB" w:eastAsia="en-GB"/>
              </w:rPr>
            </w:pPr>
            <w:r w:rsidRPr="009B46E6">
              <w:rPr>
                <w:rFonts w:ascii="Times New Roman" w:hAnsi="Times New Roman" w:cs="Times New Roman"/>
                <w:b/>
                <w:bCs/>
                <w:sz w:val="16"/>
                <w:szCs w:val="16"/>
                <w:lang w:val="en-GB" w:eastAsia="en-GB"/>
              </w:rPr>
              <w:t>An. Av</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156.0</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0.3</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7.4</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171.4</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0.7</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9.6</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jc w:val="right"/>
              <w:rPr>
                <w:rFonts w:ascii="Arial" w:hAnsi="Arial" w:cs="Arial"/>
                <w:b/>
                <w:bCs/>
                <w:sz w:val="20"/>
                <w:szCs w:val="20"/>
                <w:lang w:val="en-GB" w:eastAsia="en-GB"/>
              </w:rPr>
            </w:pPr>
            <w:r w:rsidRPr="009B46E6">
              <w:rPr>
                <w:rFonts w:ascii="Arial" w:hAnsi="Arial" w:cs="Arial"/>
                <w:b/>
                <w:bCs/>
                <w:sz w:val="20"/>
                <w:szCs w:val="20"/>
                <w:lang w:val="en-GB" w:eastAsia="en-GB"/>
              </w:rPr>
              <w:t>2010</w:t>
            </w:r>
          </w:p>
        </w:tc>
        <w:tc>
          <w:tcPr>
            <w:tcW w:w="1175"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b/>
                <w:bCs/>
                <w:sz w:val="20"/>
                <w:szCs w:val="20"/>
                <w:lang w:val="en-GB" w:eastAsia="en-GB"/>
              </w:rPr>
            </w:pPr>
            <w:r w:rsidRPr="009B46E6">
              <w:rPr>
                <w:rFonts w:ascii="Arial" w:hAnsi="Arial" w:cs="Arial"/>
                <w:b/>
                <w:bCs/>
                <w:sz w:val="20"/>
                <w:szCs w:val="20"/>
                <w:lang w:val="en-GB" w:eastAsia="en-GB"/>
              </w:rPr>
              <w:t> </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b/>
                <w:bCs/>
                <w:sz w:val="16"/>
                <w:szCs w:val="16"/>
                <w:lang w:val="en-GB" w:eastAsia="en-GB"/>
              </w:rPr>
            </w:pP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b/>
                <w:bCs/>
                <w:sz w:val="16"/>
                <w:szCs w:val="16"/>
                <w:lang w:val="en-GB" w:eastAsia="en-GB"/>
              </w:rPr>
            </w:pP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b/>
                <w:bCs/>
                <w:sz w:val="16"/>
                <w:szCs w:val="16"/>
                <w:lang w:val="en-GB" w:eastAsia="en-GB"/>
              </w:rPr>
            </w:pP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 </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b/>
                <w:bCs/>
                <w:sz w:val="16"/>
                <w:szCs w:val="16"/>
                <w:lang w:val="en-GB" w:eastAsia="en-GB"/>
              </w:rPr>
            </w:pP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b/>
                <w:bCs/>
                <w:sz w:val="16"/>
                <w:szCs w:val="16"/>
                <w:lang w:val="en-GB" w:eastAsia="en-GB"/>
              </w:rPr>
            </w:pPr>
            <w:r w:rsidRPr="009B46E6">
              <w:rPr>
                <w:rFonts w:ascii="Arial" w:hAnsi="Arial" w:cs="Arial"/>
                <w:b/>
                <w:bCs/>
                <w:sz w:val="16"/>
                <w:szCs w:val="16"/>
                <w:lang w:val="en-GB" w:eastAsia="en-GB"/>
              </w:rPr>
              <w:t> </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Jan</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162.2</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3.2</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5.6</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176.4</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0.5</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6.7</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Feb</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162.2</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0.0</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4.8</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177.4</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0.6</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7.1</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Mar</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163.5</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0.8</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5.5</w:t>
            </w:r>
          </w:p>
        </w:tc>
        <w:tc>
          <w:tcPr>
            <w:tcW w:w="99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177.0</w:t>
            </w:r>
          </w:p>
        </w:tc>
        <w:tc>
          <w:tcPr>
            <w:tcW w:w="148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3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6.2</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Apr</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164.0</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6.1</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176.6</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-0.2</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5.4</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May</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165.3</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0.8</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7.2</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176.1</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3.2</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June</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165.7</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0.2</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7.2</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175.9</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-0.1</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2.6</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July</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167.7</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7.2</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177.9</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1.1</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3.2</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Aug</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167.5</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-0.1</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6.8</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177.6</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-0.2</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Sept</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167.6</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0.0</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7.2</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177.8</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0.1</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Oct</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167.8</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0.1</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7.3</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177.4</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-0.2</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0.9</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Nov</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168.3</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7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7.2</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178.0</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Dec</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167.6</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-0.4</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6.6</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177.4</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1.1</w:t>
            </w:r>
          </w:p>
        </w:tc>
      </w:tr>
      <w:tr w:rsidR="00FF79CF" w:rsidRPr="009B46E6">
        <w:trPr>
          <w:trHeight w:val="255"/>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nil"/>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b/>
                <w:bCs/>
                <w:sz w:val="16"/>
                <w:szCs w:val="16"/>
                <w:lang w:val="en-GB" w:eastAsia="en-GB"/>
              </w:rPr>
            </w:pPr>
            <w:r w:rsidRPr="009B46E6">
              <w:rPr>
                <w:rFonts w:ascii="Times New Roman" w:hAnsi="Times New Roman" w:cs="Times New Roman"/>
                <w:b/>
                <w:bCs/>
                <w:sz w:val="16"/>
                <w:szCs w:val="16"/>
                <w:lang w:val="en-GB" w:eastAsia="en-GB"/>
              </w:rPr>
              <w:t>An. Av</w:t>
            </w:r>
          </w:p>
        </w:tc>
        <w:tc>
          <w:tcPr>
            <w:tcW w:w="121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165.8</w:t>
            </w:r>
          </w:p>
        </w:tc>
        <w:tc>
          <w:tcPr>
            <w:tcW w:w="149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0.5</w:t>
            </w:r>
          </w:p>
        </w:tc>
        <w:tc>
          <w:tcPr>
            <w:tcW w:w="147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6.6</w:t>
            </w:r>
          </w:p>
        </w:tc>
        <w:tc>
          <w:tcPr>
            <w:tcW w:w="99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177.1</w:t>
            </w:r>
          </w:p>
        </w:tc>
        <w:tc>
          <w:tcPr>
            <w:tcW w:w="148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0.1</w:t>
            </w:r>
          </w:p>
        </w:tc>
        <w:tc>
          <w:tcPr>
            <w:tcW w:w="143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3.4</w:t>
            </w:r>
          </w:p>
        </w:tc>
      </w:tr>
      <w:tr w:rsidR="00FF79CF" w:rsidRPr="009B46E6">
        <w:trPr>
          <w:trHeight w:val="210"/>
        </w:trPr>
        <w:tc>
          <w:tcPr>
            <w:tcW w:w="810" w:type="dxa"/>
            <w:gridSpan w:val="2"/>
            <w:tcBorders>
              <w:top w:val="nil"/>
              <w:left w:val="single" w:sz="4" w:space="0" w:color="auto"/>
              <w:bottom w:val="nil"/>
              <w:right w:val="single" w:sz="4" w:space="0" w:color="auto"/>
            </w:tcBorders>
            <w:noWrap/>
            <w:vAlign w:val="bottom"/>
          </w:tcPr>
          <w:p w:rsidR="00FF79CF" w:rsidRPr="009B46E6" w:rsidRDefault="00FF79CF" w:rsidP="009B46E6">
            <w:pPr>
              <w:spacing w:after="0" w:line="240" w:lineRule="auto"/>
              <w:jc w:val="right"/>
              <w:rPr>
                <w:rFonts w:ascii="Arial" w:hAnsi="Arial" w:cs="Arial"/>
                <w:b/>
                <w:bCs/>
                <w:sz w:val="20"/>
                <w:szCs w:val="20"/>
                <w:lang w:val="en-GB" w:eastAsia="en-GB"/>
              </w:rPr>
            </w:pPr>
            <w:r w:rsidRPr="009B46E6">
              <w:rPr>
                <w:rFonts w:ascii="Arial" w:hAnsi="Arial" w:cs="Arial"/>
                <w:b/>
                <w:bCs/>
                <w:sz w:val="20"/>
                <w:szCs w:val="20"/>
                <w:lang w:val="en-GB" w:eastAsia="en-GB"/>
              </w:rPr>
              <w:t>2011</w:t>
            </w:r>
          </w:p>
        </w:tc>
        <w:tc>
          <w:tcPr>
            <w:tcW w:w="1175"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210"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9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77"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99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484"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30" w:type="dxa"/>
            <w:tcBorders>
              <w:top w:val="nil"/>
              <w:left w:val="nil"/>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Jan</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172.2</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2.7</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6.1</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179.7</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Feb</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172.7</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6.4</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179.6</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-0.1</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Mar</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172.6</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-0.03</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5.6</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181.9</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1.3</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2.8</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Apr</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172.7</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0.1</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5.3</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184.6</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1.5</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4.5</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May</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170.9</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-1.1</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3.4</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187.1</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6.3</w:t>
            </w:r>
          </w:p>
        </w:tc>
      </w:tr>
      <w:tr w:rsidR="00FF79CF" w:rsidRPr="009B46E6">
        <w:trPr>
          <w:trHeight w:val="255"/>
        </w:trPr>
        <w:tc>
          <w:tcPr>
            <w:tcW w:w="810" w:type="dxa"/>
            <w:gridSpan w:val="2"/>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June</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172.5</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4.1</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186.6</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6.1</w:t>
            </w:r>
          </w:p>
        </w:tc>
      </w:tr>
      <w:tr w:rsidR="00FF79CF" w:rsidRPr="009B46E6">
        <w:trPr>
          <w:gridBefore w:val="1"/>
          <w:trHeight w:val="255"/>
        </w:trPr>
        <w:tc>
          <w:tcPr>
            <w:tcW w:w="81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July</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174.5</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4.1</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187.2</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5.2</w:t>
            </w:r>
          </w:p>
        </w:tc>
      </w:tr>
      <w:tr w:rsidR="00FF79CF" w:rsidRPr="009B46E6">
        <w:trPr>
          <w:gridBefore w:val="1"/>
          <w:trHeight w:val="255"/>
        </w:trPr>
        <w:tc>
          <w:tcPr>
            <w:tcW w:w="81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Aug</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174.7</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0.1</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4.3</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188.3</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0.6</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6.1</w:t>
            </w:r>
          </w:p>
        </w:tc>
      </w:tr>
      <w:tr w:rsidR="00FF79CF" w:rsidRPr="009B46E6">
        <w:trPr>
          <w:gridBefore w:val="1"/>
          <w:trHeight w:val="255"/>
        </w:trPr>
        <w:tc>
          <w:tcPr>
            <w:tcW w:w="81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Sep</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175.3</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0.4</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4.6</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187.8</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5.7</w:t>
            </w:r>
          </w:p>
        </w:tc>
      </w:tr>
      <w:tr w:rsidR="00FF79CF" w:rsidRPr="009B46E6">
        <w:trPr>
          <w:gridBefore w:val="1"/>
          <w:trHeight w:val="255"/>
        </w:trPr>
        <w:tc>
          <w:tcPr>
            <w:tcW w:w="81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Oct</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176.0</w:t>
            </w:r>
          </w:p>
        </w:tc>
        <w:tc>
          <w:tcPr>
            <w:tcW w:w="149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20"/>
                <w:szCs w:val="20"/>
                <w:lang w:val="en-GB" w:eastAsia="en-GB"/>
              </w:rPr>
            </w:pPr>
            <w:r w:rsidRPr="009B46E6">
              <w:rPr>
                <w:rFonts w:ascii="Arial" w:hAnsi="Arial" w:cs="Arial"/>
                <w:sz w:val="20"/>
                <w:szCs w:val="20"/>
                <w:lang w:val="en-GB" w:eastAsia="en-GB"/>
              </w:rPr>
              <w:t>0.4</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4.9</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189.7</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1.0</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6.9</w:t>
            </w:r>
          </w:p>
        </w:tc>
      </w:tr>
      <w:tr w:rsidR="00FF79CF" w:rsidRPr="009B46E6">
        <w:trPr>
          <w:gridBefore w:val="1"/>
          <w:trHeight w:val="255"/>
        </w:trPr>
        <w:tc>
          <w:tcPr>
            <w:tcW w:w="81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Nov</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176.1</w:t>
            </w:r>
          </w:p>
        </w:tc>
        <w:tc>
          <w:tcPr>
            <w:tcW w:w="149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20"/>
                <w:szCs w:val="20"/>
                <w:lang w:val="en-GB" w:eastAsia="en-GB"/>
              </w:rPr>
            </w:pPr>
            <w:r w:rsidRPr="009B46E6">
              <w:rPr>
                <w:rFonts w:ascii="Arial" w:hAnsi="Arial" w:cs="Arial"/>
                <w:sz w:val="20"/>
                <w:szCs w:val="20"/>
                <w:lang w:val="en-GB" w:eastAsia="en-GB"/>
              </w:rPr>
              <w:t>0.03</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4.6</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190.1</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0.2</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6.8</w:t>
            </w:r>
          </w:p>
        </w:tc>
      </w:tr>
      <w:tr w:rsidR="00FF79CF" w:rsidRPr="009B46E6">
        <w:trPr>
          <w:gridBefore w:val="1"/>
          <w:trHeight w:val="255"/>
        </w:trPr>
        <w:tc>
          <w:tcPr>
            <w:tcW w:w="81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Dec</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176.6</w:t>
            </w:r>
          </w:p>
        </w:tc>
        <w:tc>
          <w:tcPr>
            <w:tcW w:w="149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sz w:val="20"/>
                <w:szCs w:val="20"/>
                <w:lang w:val="en-GB" w:eastAsia="en-GB"/>
              </w:rPr>
            </w:pPr>
            <w:r w:rsidRPr="009B46E6">
              <w:rPr>
                <w:rFonts w:ascii="Arial" w:hAnsi="Arial" w:cs="Arial"/>
                <w:sz w:val="20"/>
                <w:szCs w:val="20"/>
                <w:lang w:val="en-GB" w:eastAsia="en-GB"/>
              </w:rPr>
              <w:t>0.30</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5.4</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192.1</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1.1</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8.3</w:t>
            </w:r>
          </w:p>
        </w:tc>
      </w:tr>
      <w:tr w:rsidR="00FF79CF" w:rsidRPr="009B46E6">
        <w:trPr>
          <w:gridBefore w:val="1"/>
          <w:trHeight w:val="255"/>
        </w:trPr>
        <w:tc>
          <w:tcPr>
            <w:tcW w:w="81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b/>
                <w:bCs/>
                <w:sz w:val="16"/>
                <w:szCs w:val="16"/>
                <w:lang w:val="en-GB" w:eastAsia="en-GB"/>
              </w:rPr>
            </w:pPr>
            <w:r w:rsidRPr="009B46E6">
              <w:rPr>
                <w:rFonts w:ascii="Times New Roman" w:hAnsi="Times New Roman" w:cs="Times New Roman"/>
                <w:b/>
                <w:bCs/>
                <w:sz w:val="16"/>
                <w:szCs w:val="16"/>
                <w:lang w:val="en-GB" w:eastAsia="en-GB"/>
              </w:rPr>
              <w:t>An. Av</w:t>
            </w:r>
          </w:p>
        </w:tc>
        <w:tc>
          <w:tcPr>
            <w:tcW w:w="1210"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173.9</w:t>
            </w:r>
          </w:p>
        </w:tc>
        <w:tc>
          <w:tcPr>
            <w:tcW w:w="1493"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0.4</w:t>
            </w:r>
          </w:p>
        </w:tc>
        <w:tc>
          <w:tcPr>
            <w:tcW w:w="1477"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4.9</w:t>
            </w:r>
          </w:p>
        </w:tc>
        <w:tc>
          <w:tcPr>
            <w:tcW w:w="990"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186.2</w:t>
            </w:r>
          </w:p>
        </w:tc>
        <w:tc>
          <w:tcPr>
            <w:tcW w:w="1484" w:type="dxa"/>
            <w:tcBorders>
              <w:top w:val="nil"/>
              <w:left w:val="nil"/>
              <w:bottom w:val="nil"/>
              <w:right w:val="nil"/>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0.7</w:t>
            </w:r>
          </w:p>
        </w:tc>
        <w:tc>
          <w:tcPr>
            <w:tcW w:w="1430" w:type="dxa"/>
            <w:tcBorders>
              <w:top w:val="nil"/>
              <w:left w:val="nil"/>
              <w:bottom w:val="nil"/>
              <w:right w:val="single" w:sz="4" w:space="0" w:color="auto"/>
            </w:tcBorders>
            <w:noWrap/>
            <w:vAlign w:val="bottom"/>
          </w:tcPr>
          <w:p w:rsidR="00FF79CF" w:rsidRPr="009B46E6" w:rsidRDefault="00FF79CF" w:rsidP="009B46E6">
            <w:pPr>
              <w:spacing w:after="0" w:line="240" w:lineRule="auto"/>
              <w:jc w:val="center"/>
              <w:rPr>
                <w:rFonts w:ascii="Arial" w:hAnsi="Arial" w:cs="Arial"/>
                <w:b/>
                <w:bCs/>
                <w:sz w:val="18"/>
                <w:szCs w:val="18"/>
                <w:lang w:val="en-GB" w:eastAsia="en-GB"/>
              </w:rPr>
            </w:pPr>
            <w:r w:rsidRPr="009B46E6">
              <w:rPr>
                <w:rFonts w:ascii="Arial" w:hAnsi="Arial" w:cs="Arial"/>
                <w:b/>
                <w:bCs/>
                <w:sz w:val="18"/>
                <w:szCs w:val="18"/>
                <w:lang w:val="en-GB" w:eastAsia="en-GB"/>
              </w:rPr>
              <w:t>5.1</w:t>
            </w:r>
          </w:p>
        </w:tc>
      </w:tr>
      <w:tr w:rsidR="00FF79CF" w:rsidRPr="009B46E6">
        <w:trPr>
          <w:gridBefore w:val="1"/>
          <w:trHeight w:val="255"/>
        </w:trPr>
        <w:tc>
          <w:tcPr>
            <w:tcW w:w="810" w:type="dxa"/>
            <w:tcBorders>
              <w:top w:val="nil"/>
              <w:left w:val="single" w:sz="4" w:space="0" w:color="auto"/>
              <w:bottom w:val="nil"/>
              <w:right w:val="nil"/>
            </w:tcBorders>
            <w:noWrap/>
            <w:vAlign w:val="bottom"/>
          </w:tcPr>
          <w:p w:rsidR="00FF79CF" w:rsidRPr="009B46E6" w:rsidRDefault="00FF79CF" w:rsidP="009B46E6">
            <w:pPr>
              <w:spacing w:after="0" w:line="240" w:lineRule="auto"/>
              <w:jc w:val="right"/>
              <w:rPr>
                <w:rFonts w:ascii="Arial" w:hAnsi="Arial" w:cs="Arial"/>
                <w:b/>
                <w:bCs/>
                <w:sz w:val="20"/>
                <w:szCs w:val="20"/>
                <w:lang w:val="en-GB" w:eastAsia="en-GB"/>
              </w:rPr>
            </w:pPr>
            <w:r w:rsidRPr="009B46E6">
              <w:rPr>
                <w:rFonts w:ascii="Arial" w:hAnsi="Arial" w:cs="Arial"/>
                <w:b/>
                <w:bCs/>
                <w:sz w:val="20"/>
                <w:szCs w:val="20"/>
                <w:lang w:val="en-GB" w:eastAsia="en-GB"/>
              </w:rPr>
              <w:t>2012</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210"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93"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77"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99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484" w:type="dxa"/>
            <w:tcBorders>
              <w:top w:val="nil"/>
              <w:left w:val="nil"/>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p>
        </w:tc>
        <w:tc>
          <w:tcPr>
            <w:tcW w:w="1430" w:type="dxa"/>
            <w:tcBorders>
              <w:top w:val="nil"/>
              <w:left w:val="nil"/>
              <w:bottom w:val="nil"/>
              <w:right w:val="single" w:sz="4" w:space="0" w:color="auto"/>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r>
      <w:tr w:rsidR="00FF79CF" w:rsidRPr="009B46E6">
        <w:trPr>
          <w:gridBefore w:val="1"/>
          <w:trHeight w:val="255"/>
        </w:trPr>
        <w:tc>
          <w:tcPr>
            <w:tcW w:w="81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Jan</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179.1</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1.4</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4.0</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194.5</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1.2</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8.2</w:t>
            </w:r>
          </w:p>
        </w:tc>
      </w:tr>
      <w:tr w:rsidR="00FF79CF" w:rsidRPr="009B46E6">
        <w:trPr>
          <w:gridBefore w:val="1"/>
          <w:trHeight w:val="255"/>
        </w:trPr>
        <w:tc>
          <w:tcPr>
            <w:tcW w:w="81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Feb</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179.5</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4.0</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196.7</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1.1</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9.5</w:t>
            </w:r>
          </w:p>
        </w:tc>
      </w:tr>
      <w:tr w:rsidR="00FF79CF" w:rsidRPr="009B46E6">
        <w:trPr>
          <w:gridBefore w:val="1"/>
          <w:trHeight w:val="255"/>
        </w:trPr>
        <w:tc>
          <w:tcPr>
            <w:tcW w:w="81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Mar</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180.3</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0.4</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4.4</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197.2</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0.3</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8.4</w:t>
            </w:r>
          </w:p>
        </w:tc>
      </w:tr>
      <w:tr w:rsidR="00FF79CF" w:rsidRPr="009B46E6">
        <w:trPr>
          <w:gridBefore w:val="1"/>
          <w:trHeight w:val="240"/>
        </w:trPr>
        <w:tc>
          <w:tcPr>
            <w:tcW w:w="810" w:type="dxa"/>
            <w:tcBorders>
              <w:top w:val="nil"/>
              <w:left w:val="single" w:sz="4" w:space="0" w:color="auto"/>
              <w:bottom w:val="nil"/>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nil"/>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Apr</w:t>
            </w:r>
          </w:p>
        </w:tc>
        <w:tc>
          <w:tcPr>
            <w:tcW w:w="1210"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181.1</w:t>
            </w:r>
          </w:p>
        </w:tc>
        <w:tc>
          <w:tcPr>
            <w:tcW w:w="1493"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0.5</w:t>
            </w:r>
          </w:p>
        </w:tc>
        <w:tc>
          <w:tcPr>
            <w:tcW w:w="1477"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4.9</w:t>
            </w:r>
          </w:p>
        </w:tc>
        <w:tc>
          <w:tcPr>
            <w:tcW w:w="990" w:type="dxa"/>
            <w:tcBorders>
              <w:top w:val="nil"/>
              <w:left w:val="single" w:sz="4" w:space="0" w:color="auto"/>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197.9</w:t>
            </w:r>
          </w:p>
        </w:tc>
        <w:tc>
          <w:tcPr>
            <w:tcW w:w="1484" w:type="dxa"/>
            <w:tcBorders>
              <w:top w:val="nil"/>
              <w:left w:val="nil"/>
              <w:bottom w:val="nil"/>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0.4</w:t>
            </w:r>
          </w:p>
        </w:tc>
        <w:tc>
          <w:tcPr>
            <w:tcW w:w="1430" w:type="dxa"/>
            <w:tcBorders>
              <w:top w:val="nil"/>
              <w:left w:val="nil"/>
              <w:bottom w:val="nil"/>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7.2</w:t>
            </w:r>
          </w:p>
        </w:tc>
      </w:tr>
      <w:tr w:rsidR="00FF79CF" w:rsidRPr="009B46E6">
        <w:trPr>
          <w:gridBefore w:val="1"/>
          <w:trHeight w:val="255"/>
        </w:trPr>
        <w:tc>
          <w:tcPr>
            <w:tcW w:w="810" w:type="dxa"/>
            <w:tcBorders>
              <w:top w:val="nil"/>
              <w:left w:val="single" w:sz="4" w:space="0" w:color="auto"/>
              <w:bottom w:val="single" w:sz="4" w:space="0" w:color="auto"/>
              <w:right w:val="nil"/>
            </w:tcBorders>
            <w:noWrap/>
            <w:vAlign w:val="bottom"/>
          </w:tcPr>
          <w:p w:rsidR="00FF79CF" w:rsidRPr="009B46E6" w:rsidRDefault="00FF79CF" w:rsidP="009B46E6">
            <w:pPr>
              <w:spacing w:after="0" w:line="240" w:lineRule="auto"/>
              <w:rPr>
                <w:rFonts w:ascii="Arial" w:hAnsi="Arial" w:cs="Arial"/>
                <w:sz w:val="20"/>
                <w:szCs w:val="20"/>
                <w:lang w:val="en-GB" w:eastAsia="en-GB"/>
              </w:rPr>
            </w:pPr>
            <w:r w:rsidRPr="009B46E6">
              <w:rPr>
                <w:rFonts w:ascii="Arial" w:hAnsi="Arial" w:cs="Arial"/>
                <w:sz w:val="20"/>
                <w:szCs w:val="20"/>
                <w:lang w:val="en-GB" w:eastAsia="en-GB"/>
              </w:rPr>
              <w:t> </w:t>
            </w:r>
          </w:p>
        </w:tc>
        <w:tc>
          <w:tcPr>
            <w:tcW w:w="1175" w:type="dxa"/>
            <w:tcBorders>
              <w:top w:val="nil"/>
              <w:left w:val="single" w:sz="4" w:space="0" w:color="auto"/>
              <w:bottom w:val="single" w:sz="4" w:space="0" w:color="auto"/>
              <w:right w:val="nil"/>
            </w:tcBorders>
            <w:noWrap/>
            <w:vAlign w:val="bottom"/>
          </w:tcPr>
          <w:p w:rsidR="00FF79CF" w:rsidRPr="009B46E6" w:rsidRDefault="00FF79CF" w:rsidP="009B46E6">
            <w:pPr>
              <w:spacing w:after="0" w:line="240" w:lineRule="auto"/>
              <w:jc w:val="center"/>
              <w:rPr>
                <w:rFonts w:ascii="Times New Roman" w:hAnsi="Times New Roman" w:cs="Times New Roman"/>
                <w:sz w:val="16"/>
                <w:szCs w:val="16"/>
                <w:lang w:val="en-GB" w:eastAsia="en-GB"/>
              </w:rPr>
            </w:pPr>
            <w:r w:rsidRPr="009B46E6">
              <w:rPr>
                <w:rFonts w:ascii="Times New Roman" w:hAnsi="Times New Roman" w:cs="Times New Roman"/>
                <w:sz w:val="16"/>
                <w:szCs w:val="16"/>
                <w:lang w:val="en-GB" w:eastAsia="en-GB"/>
              </w:rPr>
              <w:t> </w:t>
            </w:r>
          </w:p>
        </w:tc>
        <w:tc>
          <w:tcPr>
            <w:tcW w:w="1210" w:type="dxa"/>
            <w:tcBorders>
              <w:top w:val="nil"/>
              <w:left w:val="nil"/>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 </w:t>
            </w:r>
          </w:p>
        </w:tc>
        <w:tc>
          <w:tcPr>
            <w:tcW w:w="1493" w:type="dxa"/>
            <w:tcBorders>
              <w:top w:val="nil"/>
              <w:left w:val="nil"/>
              <w:bottom w:val="single" w:sz="4" w:space="0" w:color="auto"/>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 </w:t>
            </w:r>
          </w:p>
        </w:tc>
        <w:tc>
          <w:tcPr>
            <w:tcW w:w="1477" w:type="dxa"/>
            <w:tcBorders>
              <w:top w:val="nil"/>
              <w:left w:val="nil"/>
              <w:bottom w:val="single" w:sz="4" w:space="0" w:color="auto"/>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 </w:t>
            </w:r>
          </w:p>
        </w:tc>
        <w:tc>
          <w:tcPr>
            <w:tcW w:w="990" w:type="dxa"/>
            <w:tcBorders>
              <w:top w:val="nil"/>
              <w:left w:val="single" w:sz="4" w:space="0" w:color="auto"/>
              <w:bottom w:val="single" w:sz="4" w:space="0" w:color="auto"/>
              <w:right w:val="nil"/>
            </w:tcBorders>
            <w:noWrap/>
            <w:vAlign w:val="bottom"/>
          </w:tcPr>
          <w:p w:rsidR="00FF79CF" w:rsidRPr="009B46E6" w:rsidRDefault="00FF79CF" w:rsidP="009B46E6">
            <w:pPr>
              <w:spacing w:after="0" w:line="240" w:lineRule="auto"/>
              <w:jc w:val="center"/>
              <w:rPr>
                <w:rFonts w:ascii="Arial" w:hAnsi="Arial" w:cs="Arial"/>
                <w:sz w:val="18"/>
                <w:szCs w:val="18"/>
                <w:lang w:val="en-GB" w:eastAsia="en-GB"/>
              </w:rPr>
            </w:pPr>
            <w:r w:rsidRPr="009B46E6">
              <w:rPr>
                <w:rFonts w:ascii="Arial" w:hAnsi="Arial" w:cs="Arial"/>
                <w:sz w:val="18"/>
                <w:szCs w:val="18"/>
                <w:lang w:val="en-GB" w:eastAsia="en-GB"/>
              </w:rPr>
              <w:t> </w:t>
            </w:r>
          </w:p>
        </w:tc>
        <w:tc>
          <w:tcPr>
            <w:tcW w:w="1484" w:type="dxa"/>
            <w:tcBorders>
              <w:top w:val="nil"/>
              <w:left w:val="nil"/>
              <w:bottom w:val="single" w:sz="4" w:space="0" w:color="auto"/>
              <w:right w:val="nil"/>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 </w:t>
            </w:r>
          </w:p>
        </w:tc>
        <w:tc>
          <w:tcPr>
            <w:tcW w:w="1430" w:type="dxa"/>
            <w:tcBorders>
              <w:top w:val="nil"/>
              <w:left w:val="nil"/>
              <w:bottom w:val="single" w:sz="4" w:space="0" w:color="auto"/>
              <w:right w:val="single" w:sz="4" w:space="0" w:color="auto"/>
            </w:tcBorders>
            <w:noWrap/>
          </w:tcPr>
          <w:p w:rsidR="00FF79CF" w:rsidRPr="009B46E6" w:rsidRDefault="00FF79CF" w:rsidP="009B46E6">
            <w:pPr>
              <w:spacing w:after="0" w:line="240" w:lineRule="auto"/>
              <w:jc w:val="center"/>
              <w:rPr>
                <w:rFonts w:ascii="Arial" w:hAnsi="Arial" w:cs="Arial"/>
                <w:sz w:val="16"/>
                <w:szCs w:val="16"/>
                <w:lang w:val="en-GB" w:eastAsia="en-GB"/>
              </w:rPr>
            </w:pPr>
            <w:r w:rsidRPr="009B46E6">
              <w:rPr>
                <w:rFonts w:ascii="Arial" w:hAnsi="Arial" w:cs="Arial"/>
                <w:sz w:val="16"/>
                <w:szCs w:val="16"/>
                <w:lang w:val="en-GB" w:eastAsia="en-GB"/>
              </w:rPr>
              <w:t> </w:t>
            </w:r>
          </w:p>
        </w:tc>
      </w:tr>
    </w:tbl>
    <w:p w:rsidR="00FF79CF" w:rsidRPr="00797FDF" w:rsidRDefault="00FF79CF" w:rsidP="00797FDF"/>
    <w:sectPr w:rsidR="00FF79CF" w:rsidRPr="00797FDF" w:rsidSect="005F6853">
      <w:headerReference w:type="default" r:id="rId12"/>
      <w:headerReference w:type="first" r:id="rId13"/>
      <w:footerReference w:type="first" r:id="rId14"/>
      <w:pgSz w:w="11906" w:h="16838"/>
      <w:pgMar w:top="259" w:right="1016" w:bottom="720" w:left="770" w:header="270" w:footer="4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CF" w:rsidRDefault="00FF79CF" w:rsidP="00F02D41">
      <w:pPr>
        <w:spacing w:after="0" w:line="240" w:lineRule="auto"/>
      </w:pPr>
      <w:r>
        <w:separator/>
      </w:r>
    </w:p>
  </w:endnote>
  <w:endnote w:type="continuationSeparator" w:id="0">
    <w:p w:rsidR="00FF79CF" w:rsidRDefault="00FF79CF" w:rsidP="00F02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CF" w:rsidRDefault="00FF79CF" w:rsidP="00276D55">
    <w:pPr>
      <w:pStyle w:val="Footer"/>
      <w:tabs>
        <w:tab w:val="clear" w:pos="4513"/>
        <w:tab w:val="clear" w:pos="9026"/>
        <w:tab w:val="left" w:pos="17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CF" w:rsidRDefault="00FF79CF" w:rsidP="00F02D41">
      <w:pPr>
        <w:spacing w:after="0" w:line="240" w:lineRule="auto"/>
      </w:pPr>
      <w:r>
        <w:separator/>
      </w:r>
    </w:p>
  </w:footnote>
  <w:footnote w:type="continuationSeparator" w:id="0">
    <w:p w:rsidR="00FF79CF" w:rsidRDefault="00FF79CF" w:rsidP="00F02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CF" w:rsidRDefault="00FF79CF" w:rsidP="00F75284">
    <w:pPr>
      <w:pStyle w:val="Header"/>
      <w:ind w:left="-63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9CF" w:rsidRDefault="00FF79CF" w:rsidP="00787E41">
    <w:pPr>
      <w:pStyle w:val="Header"/>
      <w:tabs>
        <w:tab w:val="clear" w:pos="9026"/>
        <w:tab w:val="right" w:pos="9810"/>
      </w:tabs>
      <w:ind w:left="-63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D41"/>
    <w:rsid w:val="00011017"/>
    <w:rsid w:val="000208BC"/>
    <w:rsid w:val="0006309F"/>
    <w:rsid w:val="000A4E5E"/>
    <w:rsid w:val="000D42A6"/>
    <w:rsid w:val="00107658"/>
    <w:rsid w:val="00116369"/>
    <w:rsid w:val="00130A86"/>
    <w:rsid w:val="001337E9"/>
    <w:rsid w:val="001A28B4"/>
    <w:rsid w:val="001A3A57"/>
    <w:rsid w:val="001A6B09"/>
    <w:rsid w:val="001B6011"/>
    <w:rsid w:val="001D0CCA"/>
    <w:rsid w:val="0020145C"/>
    <w:rsid w:val="002111B3"/>
    <w:rsid w:val="00214C0B"/>
    <w:rsid w:val="0021698C"/>
    <w:rsid w:val="002175BE"/>
    <w:rsid w:val="00220EC3"/>
    <w:rsid w:val="00236AF6"/>
    <w:rsid w:val="00250EA7"/>
    <w:rsid w:val="00255221"/>
    <w:rsid w:val="002660A1"/>
    <w:rsid w:val="00276D55"/>
    <w:rsid w:val="00290571"/>
    <w:rsid w:val="0029214B"/>
    <w:rsid w:val="002D2E59"/>
    <w:rsid w:val="002E141A"/>
    <w:rsid w:val="002E1C76"/>
    <w:rsid w:val="00302E40"/>
    <w:rsid w:val="00314175"/>
    <w:rsid w:val="00327BA5"/>
    <w:rsid w:val="00333097"/>
    <w:rsid w:val="00386693"/>
    <w:rsid w:val="003A00F4"/>
    <w:rsid w:val="003A1F6D"/>
    <w:rsid w:val="003A66E1"/>
    <w:rsid w:val="003C3243"/>
    <w:rsid w:val="003D23B1"/>
    <w:rsid w:val="003E145F"/>
    <w:rsid w:val="0041609F"/>
    <w:rsid w:val="004461E7"/>
    <w:rsid w:val="0044770E"/>
    <w:rsid w:val="004665BA"/>
    <w:rsid w:val="0047738A"/>
    <w:rsid w:val="00480D54"/>
    <w:rsid w:val="00480F5B"/>
    <w:rsid w:val="0049663C"/>
    <w:rsid w:val="00497D74"/>
    <w:rsid w:val="004A599D"/>
    <w:rsid w:val="004C45AA"/>
    <w:rsid w:val="004D769A"/>
    <w:rsid w:val="004E40EC"/>
    <w:rsid w:val="004F102A"/>
    <w:rsid w:val="00532748"/>
    <w:rsid w:val="005437A5"/>
    <w:rsid w:val="00565F11"/>
    <w:rsid w:val="005757D2"/>
    <w:rsid w:val="00593295"/>
    <w:rsid w:val="00596943"/>
    <w:rsid w:val="005C1D4B"/>
    <w:rsid w:val="005C6E54"/>
    <w:rsid w:val="005C79B2"/>
    <w:rsid w:val="005D0F04"/>
    <w:rsid w:val="005D1D12"/>
    <w:rsid w:val="005F6853"/>
    <w:rsid w:val="0060367B"/>
    <w:rsid w:val="00604587"/>
    <w:rsid w:val="00606BDC"/>
    <w:rsid w:val="006358CD"/>
    <w:rsid w:val="00635D30"/>
    <w:rsid w:val="00661694"/>
    <w:rsid w:val="00672525"/>
    <w:rsid w:val="006749E4"/>
    <w:rsid w:val="00674C70"/>
    <w:rsid w:val="00690063"/>
    <w:rsid w:val="006920B1"/>
    <w:rsid w:val="006A1001"/>
    <w:rsid w:val="006C1F7A"/>
    <w:rsid w:val="006D18DB"/>
    <w:rsid w:val="006E259B"/>
    <w:rsid w:val="006F65E8"/>
    <w:rsid w:val="0077129F"/>
    <w:rsid w:val="00781907"/>
    <w:rsid w:val="0078597F"/>
    <w:rsid w:val="00787E41"/>
    <w:rsid w:val="00787FBC"/>
    <w:rsid w:val="00793676"/>
    <w:rsid w:val="00797FDF"/>
    <w:rsid w:val="007B372E"/>
    <w:rsid w:val="007C142E"/>
    <w:rsid w:val="007D4AB7"/>
    <w:rsid w:val="007E4422"/>
    <w:rsid w:val="007F32FA"/>
    <w:rsid w:val="00801465"/>
    <w:rsid w:val="00802A2F"/>
    <w:rsid w:val="00803CB1"/>
    <w:rsid w:val="00806282"/>
    <w:rsid w:val="00810607"/>
    <w:rsid w:val="00833278"/>
    <w:rsid w:val="008741B0"/>
    <w:rsid w:val="008907C4"/>
    <w:rsid w:val="00890DA8"/>
    <w:rsid w:val="008C1625"/>
    <w:rsid w:val="008C73B9"/>
    <w:rsid w:val="008D79F0"/>
    <w:rsid w:val="008F2131"/>
    <w:rsid w:val="00941D69"/>
    <w:rsid w:val="009566FA"/>
    <w:rsid w:val="009777B4"/>
    <w:rsid w:val="00995C9C"/>
    <w:rsid w:val="009A0164"/>
    <w:rsid w:val="009A2283"/>
    <w:rsid w:val="009B46E6"/>
    <w:rsid w:val="009B5831"/>
    <w:rsid w:val="00A05697"/>
    <w:rsid w:val="00A150B5"/>
    <w:rsid w:val="00A26BDB"/>
    <w:rsid w:val="00A318C2"/>
    <w:rsid w:val="00A34808"/>
    <w:rsid w:val="00A4078B"/>
    <w:rsid w:val="00A45E61"/>
    <w:rsid w:val="00A62906"/>
    <w:rsid w:val="00A6310B"/>
    <w:rsid w:val="00A75677"/>
    <w:rsid w:val="00A86FC1"/>
    <w:rsid w:val="00A9337A"/>
    <w:rsid w:val="00A93FA4"/>
    <w:rsid w:val="00AA5C4B"/>
    <w:rsid w:val="00AA6CE9"/>
    <w:rsid w:val="00AA76B6"/>
    <w:rsid w:val="00AB0298"/>
    <w:rsid w:val="00AC0A45"/>
    <w:rsid w:val="00AC5E3A"/>
    <w:rsid w:val="00AD7936"/>
    <w:rsid w:val="00AE1DAA"/>
    <w:rsid w:val="00AF331F"/>
    <w:rsid w:val="00AF3525"/>
    <w:rsid w:val="00B068A2"/>
    <w:rsid w:val="00B10B82"/>
    <w:rsid w:val="00B17722"/>
    <w:rsid w:val="00B31C79"/>
    <w:rsid w:val="00B43752"/>
    <w:rsid w:val="00B53E3D"/>
    <w:rsid w:val="00B60B5E"/>
    <w:rsid w:val="00B6645F"/>
    <w:rsid w:val="00B73890"/>
    <w:rsid w:val="00B90D1B"/>
    <w:rsid w:val="00BB7FE3"/>
    <w:rsid w:val="00BD2A77"/>
    <w:rsid w:val="00BD7347"/>
    <w:rsid w:val="00BE6902"/>
    <w:rsid w:val="00C02C74"/>
    <w:rsid w:val="00C1261D"/>
    <w:rsid w:val="00C52CE2"/>
    <w:rsid w:val="00C567D5"/>
    <w:rsid w:val="00CB5342"/>
    <w:rsid w:val="00CC0665"/>
    <w:rsid w:val="00CC2068"/>
    <w:rsid w:val="00CD01A9"/>
    <w:rsid w:val="00CE2566"/>
    <w:rsid w:val="00CF4C87"/>
    <w:rsid w:val="00D054E9"/>
    <w:rsid w:val="00D73616"/>
    <w:rsid w:val="00D94173"/>
    <w:rsid w:val="00D96EA7"/>
    <w:rsid w:val="00DB29EC"/>
    <w:rsid w:val="00DB463E"/>
    <w:rsid w:val="00DB7E29"/>
    <w:rsid w:val="00DC0AC4"/>
    <w:rsid w:val="00DC227F"/>
    <w:rsid w:val="00DD0610"/>
    <w:rsid w:val="00DD364B"/>
    <w:rsid w:val="00DE360C"/>
    <w:rsid w:val="00DE5C82"/>
    <w:rsid w:val="00E1165A"/>
    <w:rsid w:val="00E26AF5"/>
    <w:rsid w:val="00E3257C"/>
    <w:rsid w:val="00E50341"/>
    <w:rsid w:val="00E60209"/>
    <w:rsid w:val="00E60CF0"/>
    <w:rsid w:val="00E90C67"/>
    <w:rsid w:val="00EB42C1"/>
    <w:rsid w:val="00EC12A7"/>
    <w:rsid w:val="00ED2394"/>
    <w:rsid w:val="00EE478E"/>
    <w:rsid w:val="00EF40DD"/>
    <w:rsid w:val="00F00971"/>
    <w:rsid w:val="00F02D41"/>
    <w:rsid w:val="00F512CA"/>
    <w:rsid w:val="00F75284"/>
    <w:rsid w:val="00F811C6"/>
    <w:rsid w:val="00F820DF"/>
    <w:rsid w:val="00F90447"/>
    <w:rsid w:val="00F93BFD"/>
    <w:rsid w:val="00FA4FED"/>
    <w:rsid w:val="00FC40F6"/>
    <w:rsid w:val="00FF7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41"/>
    <w:pPr>
      <w:spacing w:after="200" w:line="276" w:lineRule="auto"/>
    </w:pPr>
    <w:rPr>
      <w:rFonts w:cs="Calibri"/>
      <w:lang w:val="en-ZA"/>
    </w:rPr>
  </w:style>
  <w:style w:type="paragraph" w:styleId="Heading4">
    <w:name w:val="heading 4"/>
    <w:basedOn w:val="Normal"/>
    <w:next w:val="Normal"/>
    <w:link w:val="Heading4Char"/>
    <w:uiPriority w:val="99"/>
    <w:qFormat/>
    <w:locked/>
    <w:rsid w:val="005F6853"/>
    <w:pPr>
      <w:keepNext/>
      <w:spacing w:after="0" w:line="240" w:lineRule="auto"/>
      <w:outlineLvl w:val="3"/>
    </w:pPr>
    <w:rPr>
      <w:b/>
      <w:bCs/>
      <w:sz w:val="28"/>
      <w:szCs w:val="28"/>
      <w:lang w:val="en-US"/>
    </w:rPr>
  </w:style>
  <w:style w:type="paragraph" w:styleId="Heading5">
    <w:name w:val="heading 5"/>
    <w:basedOn w:val="Normal"/>
    <w:next w:val="Normal"/>
    <w:link w:val="Heading5Char"/>
    <w:uiPriority w:val="99"/>
    <w:qFormat/>
    <w:locked/>
    <w:rsid w:val="005F6853"/>
    <w:pPr>
      <w:keepNext/>
      <w:spacing w:after="0" w:line="240" w:lineRule="auto"/>
      <w:outlineLvl w:val="4"/>
    </w:pPr>
    <w:rPr>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F6853"/>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5F6853"/>
    <w:rPr>
      <w:rFonts w:ascii="Calibri" w:hAnsi="Calibri" w:cs="Calibri"/>
      <w:sz w:val="28"/>
      <w:szCs w:val="28"/>
      <w:lang w:val="en-GB" w:eastAsia="en-US"/>
    </w:rPr>
  </w:style>
  <w:style w:type="paragraph" w:styleId="Header">
    <w:name w:val="header"/>
    <w:basedOn w:val="Normal"/>
    <w:link w:val="HeaderChar"/>
    <w:uiPriority w:val="99"/>
    <w:rsid w:val="00F02D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2D41"/>
  </w:style>
  <w:style w:type="paragraph" w:styleId="Footer">
    <w:name w:val="footer"/>
    <w:basedOn w:val="Normal"/>
    <w:link w:val="FooterChar"/>
    <w:uiPriority w:val="99"/>
    <w:rsid w:val="00F02D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02D41"/>
  </w:style>
  <w:style w:type="paragraph" w:styleId="BalloonText">
    <w:name w:val="Balloon Text"/>
    <w:basedOn w:val="Normal"/>
    <w:link w:val="BalloonTextChar"/>
    <w:uiPriority w:val="99"/>
    <w:semiHidden/>
    <w:rsid w:val="00F0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2D41"/>
    <w:rPr>
      <w:rFonts w:ascii="Tahoma" w:hAnsi="Tahoma" w:cs="Tahoma"/>
      <w:sz w:val="16"/>
      <w:szCs w:val="16"/>
    </w:rPr>
  </w:style>
  <w:style w:type="character" w:styleId="Hyperlink">
    <w:name w:val="Hyperlink"/>
    <w:basedOn w:val="DefaultParagraphFont"/>
    <w:uiPriority w:val="99"/>
    <w:rsid w:val="005F6853"/>
    <w:rPr>
      <w:color w:val="0000FF"/>
      <w:u w:val="single"/>
    </w:rPr>
  </w:style>
  <w:style w:type="paragraph" w:styleId="BodyText">
    <w:name w:val="Body Text"/>
    <w:basedOn w:val="Normal"/>
    <w:link w:val="BodyTextChar"/>
    <w:uiPriority w:val="99"/>
    <w:rsid w:val="005F6853"/>
    <w:pPr>
      <w:spacing w:after="0" w:line="240" w:lineRule="auto"/>
    </w:pPr>
    <w:rPr>
      <w:sz w:val="24"/>
      <w:szCs w:val="24"/>
      <w:lang w:val="en-GB"/>
    </w:rPr>
  </w:style>
  <w:style w:type="character" w:customStyle="1" w:styleId="BodyTextChar">
    <w:name w:val="Body Text Char"/>
    <w:basedOn w:val="DefaultParagraphFont"/>
    <w:link w:val="BodyText"/>
    <w:uiPriority w:val="99"/>
    <w:semiHidden/>
    <w:locked/>
    <w:rsid w:val="005F6853"/>
    <w:rPr>
      <w:rFonts w:ascii="Calibri" w:hAnsi="Calibri" w:cs="Calibri"/>
      <w:sz w:val="24"/>
      <w:szCs w:val="24"/>
      <w:lang w:val="en-GB" w:eastAsia="en-US"/>
    </w:rPr>
  </w:style>
  <w:style w:type="character" w:styleId="PageNumber">
    <w:name w:val="page number"/>
    <w:basedOn w:val="DefaultParagraphFont"/>
    <w:uiPriority w:val="99"/>
    <w:rsid w:val="0041609F"/>
  </w:style>
</w:styles>
</file>

<file path=word/webSettings.xml><?xml version="1.0" encoding="utf-8"?>
<w:webSettings xmlns:r="http://schemas.openxmlformats.org/officeDocument/2006/relationships" xmlns:w="http://schemas.openxmlformats.org/wordprocessingml/2006/main">
  <w:divs>
    <w:div w:id="1849786346">
      <w:marLeft w:val="0"/>
      <w:marRight w:val="0"/>
      <w:marTop w:val="0"/>
      <w:marBottom w:val="0"/>
      <w:divBdr>
        <w:top w:val="none" w:sz="0" w:space="0" w:color="auto"/>
        <w:left w:val="none" w:sz="0" w:space="0" w:color="auto"/>
        <w:bottom w:val="none" w:sz="0" w:space="0" w:color="auto"/>
        <w:right w:val="none" w:sz="0" w:space="0" w:color="auto"/>
      </w:divBdr>
    </w:div>
    <w:div w:id="1849786347">
      <w:marLeft w:val="0"/>
      <w:marRight w:val="0"/>
      <w:marTop w:val="0"/>
      <w:marBottom w:val="0"/>
      <w:divBdr>
        <w:top w:val="none" w:sz="0" w:space="0" w:color="auto"/>
        <w:left w:val="none" w:sz="0" w:space="0" w:color="auto"/>
        <w:bottom w:val="none" w:sz="0" w:space="0" w:color="auto"/>
        <w:right w:val="none" w:sz="0" w:space="0" w:color="auto"/>
      </w:divBdr>
    </w:div>
    <w:div w:id="1849786348">
      <w:marLeft w:val="0"/>
      <w:marRight w:val="0"/>
      <w:marTop w:val="0"/>
      <w:marBottom w:val="0"/>
      <w:divBdr>
        <w:top w:val="none" w:sz="0" w:space="0" w:color="auto"/>
        <w:left w:val="none" w:sz="0" w:space="0" w:color="auto"/>
        <w:bottom w:val="none" w:sz="0" w:space="0" w:color="auto"/>
        <w:right w:val="none" w:sz="0" w:space="0" w:color="auto"/>
      </w:divBdr>
    </w:div>
    <w:div w:id="1849786349">
      <w:marLeft w:val="0"/>
      <w:marRight w:val="0"/>
      <w:marTop w:val="0"/>
      <w:marBottom w:val="0"/>
      <w:divBdr>
        <w:top w:val="none" w:sz="0" w:space="0" w:color="auto"/>
        <w:left w:val="none" w:sz="0" w:space="0" w:color="auto"/>
        <w:bottom w:val="none" w:sz="0" w:space="0" w:color="auto"/>
        <w:right w:val="none" w:sz="0" w:space="0" w:color="auto"/>
      </w:divBdr>
    </w:div>
    <w:div w:id="1849786350">
      <w:marLeft w:val="0"/>
      <w:marRight w:val="0"/>
      <w:marTop w:val="0"/>
      <w:marBottom w:val="0"/>
      <w:divBdr>
        <w:top w:val="none" w:sz="0" w:space="0" w:color="auto"/>
        <w:left w:val="none" w:sz="0" w:space="0" w:color="auto"/>
        <w:bottom w:val="none" w:sz="0" w:space="0" w:color="auto"/>
        <w:right w:val="none" w:sz="0" w:space="0" w:color="auto"/>
      </w:divBdr>
    </w:div>
    <w:div w:id="1849786351">
      <w:marLeft w:val="0"/>
      <w:marRight w:val="0"/>
      <w:marTop w:val="0"/>
      <w:marBottom w:val="0"/>
      <w:divBdr>
        <w:top w:val="none" w:sz="0" w:space="0" w:color="auto"/>
        <w:left w:val="none" w:sz="0" w:space="0" w:color="auto"/>
        <w:bottom w:val="none" w:sz="0" w:space="0" w:color="auto"/>
        <w:right w:val="none" w:sz="0" w:space="0" w:color="auto"/>
      </w:divBdr>
    </w:div>
    <w:div w:id="1849786352">
      <w:marLeft w:val="0"/>
      <w:marRight w:val="0"/>
      <w:marTop w:val="0"/>
      <w:marBottom w:val="0"/>
      <w:divBdr>
        <w:top w:val="none" w:sz="0" w:space="0" w:color="auto"/>
        <w:left w:val="none" w:sz="0" w:space="0" w:color="auto"/>
        <w:bottom w:val="none" w:sz="0" w:space="0" w:color="auto"/>
        <w:right w:val="none" w:sz="0" w:space="0" w:color="auto"/>
      </w:divBdr>
    </w:div>
    <w:div w:id="1849786353">
      <w:marLeft w:val="0"/>
      <w:marRight w:val="0"/>
      <w:marTop w:val="0"/>
      <w:marBottom w:val="0"/>
      <w:divBdr>
        <w:top w:val="none" w:sz="0" w:space="0" w:color="auto"/>
        <w:left w:val="none" w:sz="0" w:space="0" w:color="auto"/>
        <w:bottom w:val="none" w:sz="0" w:space="0" w:color="auto"/>
        <w:right w:val="none" w:sz="0" w:space="0" w:color="auto"/>
      </w:divBdr>
    </w:div>
    <w:div w:id="1849786354">
      <w:marLeft w:val="0"/>
      <w:marRight w:val="0"/>
      <w:marTop w:val="0"/>
      <w:marBottom w:val="0"/>
      <w:divBdr>
        <w:top w:val="none" w:sz="0" w:space="0" w:color="auto"/>
        <w:left w:val="none" w:sz="0" w:space="0" w:color="auto"/>
        <w:bottom w:val="none" w:sz="0" w:space="0" w:color="auto"/>
        <w:right w:val="none" w:sz="0" w:space="0" w:color="auto"/>
      </w:divBdr>
    </w:div>
    <w:div w:id="1849786355">
      <w:marLeft w:val="0"/>
      <w:marRight w:val="0"/>
      <w:marTop w:val="0"/>
      <w:marBottom w:val="0"/>
      <w:divBdr>
        <w:top w:val="none" w:sz="0" w:space="0" w:color="auto"/>
        <w:left w:val="none" w:sz="0" w:space="0" w:color="auto"/>
        <w:bottom w:val="none" w:sz="0" w:space="0" w:color="auto"/>
        <w:right w:val="none" w:sz="0" w:space="0" w:color="auto"/>
      </w:divBdr>
    </w:div>
    <w:div w:id="1849786356">
      <w:marLeft w:val="0"/>
      <w:marRight w:val="0"/>
      <w:marTop w:val="0"/>
      <w:marBottom w:val="0"/>
      <w:divBdr>
        <w:top w:val="none" w:sz="0" w:space="0" w:color="auto"/>
        <w:left w:val="none" w:sz="0" w:space="0" w:color="auto"/>
        <w:bottom w:val="none" w:sz="0" w:space="0" w:color="auto"/>
        <w:right w:val="none" w:sz="0" w:space="0" w:color="auto"/>
      </w:divBdr>
    </w:div>
    <w:div w:id="1849786357">
      <w:marLeft w:val="0"/>
      <w:marRight w:val="0"/>
      <w:marTop w:val="0"/>
      <w:marBottom w:val="0"/>
      <w:divBdr>
        <w:top w:val="none" w:sz="0" w:space="0" w:color="auto"/>
        <w:left w:val="none" w:sz="0" w:space="0" w:color="auto"/>
        <w:bottom w:val="none" w:sz="0" w:space="0" w:color="auto"/>
        <w:right w:val="none" w:sz="0" w:space="0" w:color="auto"/>
      </w:divBdr>
    </w:div>
    <w:div w:id="1849786358">
      <w:marLeft w:val="0"/>
      <w:marRight w:val="0"/>
      <w:marTop w:val="0"/>
      <w:marBottom w:val="0"/>
      <w:divBdr>
        <w:top w:val="none" w:sz="0" w:space="0" w:color="auto"/>
        <w:left w:val="none" w:sz="0" w:space="0" w:color="auto"/>
        <w:bottom w:val="none" w:sz="0" w:space="0" w:color="auto"/>
        <w:right w:val="none" w:sz="0" w:space="0" w:color="auto"/>
      </w:divBdr>
    </w:div>
    <w:div w:id="1849786359">
      <w:marLeft w:val="0"/>
      <w:marRight w:val="0"/>
      <w:marTop w:val="0"/>
      <w:marBottom w:val="0"/>
      <w:divBdr>
        <w:top w:val="none" w:sz="0" w:space="0" w:color="auto"/>
        <w:left w:val="none" w:sz="0" w:space="0" w:color="auto"/>
        <w:bottom w:val="none" w:sz="0" w:space="0" w:color="auto"/>
        <w:right w:val="none" w:sz="0" w:space="0" w:color="auto"/>
      </w:divBdr>
    </w:div>
    <w:div w:id="1849786360">
      <w:marLeft w:val="0"/>
      <w:marRight w:val="0"/>
      <w:marTop w:val="0"/>
      <w:marBottom w:val="0"/>
      <w:divBdr>
        <w:top w:val="none" w:sz="0" w:space="0" w:color="auto"/>
        <w:left w:val="none" w:sz="0" w:space="0" w:color="auto"/>
        <w:bottom w:val="none" w:sz="0" w:space="0" w:color="auto"/>
        <w:right w:val="none" w:sz="0" w:space="0" w:color="auto"/>
      </w:divBdr>
    </w:div>
    <w:div w:id="1849786361">
      <w:marLeft w:val="0"/>
      <w:marRight w:val="0"/>
      <w:marTop w:val="0"/>
      <w:marBottom w:val="0"/>
      <w:divBdr>
        <w:top w:val="none" w:sz="0" w:space="0" w:color="auto"/>
        <w:left w:val="none" w:sz="0" w:space="0" w:color="auto"/>
        <w:bottom w:val="none" w:sz="0" w:space="0" w:color="auto"/>
        <w:right w:val="none" w:sz="0" w:space="0" w:color="auto"/>
      </w:divBdr>
    </w:div>
    <w:div w:id="1849786362">
      <w:marLeft w:val="0"/>
      <w:marRight w:val="0"/>
      <w:marTop w:val="0"/>
      <w:marBottom w:val="0"/>
      <w:divBdr>
        <w:top w:val="none" w:sz="0" w:space="0" w:color="auto"/>
        <w:left w:val="none" w:sz="0" w:space="0" w:color="auto"/>
        <w:bottom w:val="none" w:sz="0" w:space="0" w:color="auto"/>
        <w:right w:val="none" w:sz="0" w:space="0" w:color="auto"/>
      </w:divBdr>
    </w:div>
    <w:div w:id="1849786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8</Pages>
  <Words>2505</Words>
  <Characters>14283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Enquiries: </dc:title>
  <dc:subject/>
  <dc:creator>oxygen</dc:creator>
  <cp:keywords/>
  <dc:description/>
  <cp:lastModifiedBy>atsheehama</cp:lastModifiedBy>
  <cp:revision>6</cp:revision>
  <cp:lastPrinted>2012-09-07T13:39:00Z</cp:lastPrinted>
  <dcterms:created xsi:type="dcterms:W3CDTF">2012-09-28T12:52:00Z</dcterms:created>
  <dcterms:modified xsi:type="dcterms:W3CDTF">2012-09-30T10:31:00Z</dcterms:modified>
</cp:coreProperties>
</file>